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619DE" w14:textId="77777777" w:rsidR="006D0BEE" w:rsidRDefault="006D0BEE" w:rsidP="006D0BEE">
      <w:pPr>
        <w:ind w:right="-90"/>
        <w:jc w:val="both"/>
        <w:rPr>
          <w:rFonts w:ascii="New York" w:hAnsi="New York"/>
          <w:b/>
          <w:u w:val="single"/>
          <w:lang w:bidi="en-US"/>
        </w:rPr>
      </w:pPr>
      <w:r w:rsidRPr="00225F35">
        <w:rPr>
          <w:rFonts w:ascii="New York" w:hAnsi="New York"/>
          <w:b/>
          <w:u w:val="single"/>
          <w:lang w:bidi="en-US"/>
        </w:rPr>
        <w:t>Immunostaining</w:t>
      </w:r>
    </w:p>
    <w:p w14:paraId="61B395D4" w14:textId="77777777" w:rsidR="000A2F9E" w:rsidRPr="000A2F9E" w:rsidRDefault="000A2F9E" w:rsidP="000A2F9E">
      <w:pPr>
        <w:ind w:right="-90"/>
        <w:jc w:val="both"/>
        <w:rPr>
          <w:rFonts w:ascii="New York" w:hAnsi="New York"/>
          <w:lang w:bidi="en-US"/>
        </w:rPr>
      </w:pPr>
      <w:r w:rsidRPr="000A2F9E">
        <w:rPr>
          <w:rFonts w:ascii="New York" w:hAnsi="New York"/>
          <w:lang w:bidi="en-US"/>
        </w:rPr>
        <w:t>Primary antibodies: murine anti-ABCD (IgG1</w:t>
      </w:r>
      <w:r w:rsidRPr="000A2F9E">
        <w:rPr>
          <w:rFonts w:ascii="New York" w:hAnsi="New York" w:hint="eastAsia"/>
          <w:lang w:bidi="en-US"/>
        </w:rPr>
        <w:t>κ</w:t>
      </w:r>
      <w:r w:rsidRPr="000A2F9E">
        <w:rPr>
          <w:rFonts w:ascii="New York" w:hAnsi="New York"/>
          <w:lang w:bidi="en-US"/>
        </w:rPr>
        <w:t>; clone N45-961; BD Biosciences 535251), rat anti-EFGH (IgG1</w:t>
      </w:r>
      <w:r w:rsidRPr="000A2F9E">
        <w:rPr>
          <w:rFonts w:ascii="New York" w:hAnsi="New York" w:hint="eastAsia"/>
          <w:lang w:bidi="en-US"/>
        </w:rPr>
        <w:t>κ</w:t>
      </w:r>
      <w:r w:rsidRPr="000A2F9E">
        <w:rPr>
          <w:rFonts w:ascii="New York" w:hAnsi="New York"/>
          <w:lang w:bidi="en-US"/>
        </w:rPr>
        <w:t>, Clone J58-61; BD Biosciences 616263).</w:t>
      </w:r>
    </w:p>
    <w:p w14:paraId="4187CEFE" w14:textId="77777777" w:rsidR="000A2F9E" w:rsidRPr="000A2F9E" w:rsidRDefault="000A2F9E" w:rsidP="000A2F9E">
      <w:pPr>
        <w:ind w:right="-90"/>
        <w:jc w:val="both"/>
        <w:rPr>
          <w:rFonts w:ascii="New York" w:hAnsi="New York"/>
          <w:lang w:bidi="en-US"/>
        </w:rPr>
      </w:pPr>
      <w:r w:rsidRPr="000A2F9E">
        <w:rPr>
          <w:rFonts w:ascii="New York" w:hAnsi="New York"/>
          <w:lang w:bidi="en-US"/>
        </w:rPr>
        <w:t>Isotype controls: Murine and rat IgG1</w:t>
      </w:r>
      <w:r w:rsidRPr="000A2F9E">
        <w:rPr>
          <w:rFonts w:ascii="New York" w:hAnsi="New York" w:hint="eastAsia"/>
          <w:lang w:bidi="en-US"/>
        </w:rPr>
        <w:t>κ</w:t>
      </w:r>
      <w:r w:rsidRPr="000A2F9E">
        <w:rPr>
          <w:rFonts w:ascii="New York" w:hAnsi="New York"/>
          <w:lang w:bidi="en-US"/>
        </w:rPr>
        <w:t xml:space="preserve"> (BD Biosciences 595857 and 6060670 respectively).</w:t>
      </w:r>
    </w:p>
    <w:p w14:paraId="121CAC1C" w14:textId="77777777" w:rsidR="000A2F9E" w:rsidRPr="000A2F9E" w:rsidRDefault="000A2F9E" w:rsidP="000A2F9E">
      <w:pPr>
        <w:ind w:right="-90"/>
        <w:jc w:val="both"/>
        <w:rPr>
          <w:rFonts w:ascii="New York" w:hAnsi="New York"/>
          <w:lang w:bidi="en-US"/>
        </w:rPr>
      </w:pPr>
      <w:r w:rsidRPr="000A2F9E">
        <w:rPr>
          <w:rFonts w:ascii="New York" w:hAnsi="New York"/>
          <w:lang w:bidi="en-US"/>
        </w:rPr>
        <w:t>Secondary antibodies: APC-conjugated goat anti-murine IgG (BD Biosciences B56749875); PE-conjugated rabbit anti-rat IgG (BD Biosciences B573672).</w:t>
      </w:r>
    </w:p>
    <w:p w14:paraId="05D16CD0" w14:textId="77777777" w:rsidR="000A2F9E" w:rsidRDefault="000A2F9E" w:rsidP="000A2F9E">
      <w:pPr>
        <w:ind w:right="-90"/>
        <w:jc w:val="both"/>
        <w:rPr>
          <w:rFonts w:ascii="New York" w:hAnsi="New York"/>
          <w:lang w:bidi="en-US"/>
        </w:rPr>
      </w:pPr>
    </w:p>
    <w:p w14:paraId="71036CBC" w14:textId="0B79DEAE" w:rsidR="000A2F9E" w:rsidRPr="00A85E2C" w:rsidRDefault="00A85E2C" w:rsidP="00436C8E">
      <w:pPr>
        <w:ind w:right="-90"/>
        <w:jc w:val="both"/>
        <w:rPr>
          <w:rFonts w:ascii="New York" w:hAnsi="New York"/>
          <w:lang w:val="fr-CA" w:bidi="en-US"/>
        </w:rPr>
      </w:pPr>
      <w:r w:rsidRPr="00A85E2C">
        <w:rPr>
          <w:rFonts w:ascii="New York" w:hAnsi="New York"/>
          <w:lang w:bidi="en-US"/>
        </w:rPr>
        <w:t xml:space="preserve">All antibodies were previously titrated using an 8-point, 2-fold serial dilution series. The starting dilution for each series was 1/50 (2.4 µL of the antibody in 120 µL of staining buffer). Subsequent dilutions were prepared by transferring 60 µL from the preceding dilution into 60 µL of fresh staining buffer. Each tube received 60 µL of cell suspension at a concentration of 1 x 10^6 cells/mL in staining buffer. The tubes were incubated on ice in the dark for 30 minutes. Subsequently, cells were washed by adding 3 mL of staining buffer to each tube, followed by centrifugation at 1500 rpm for 5 minutes at 4°C. The supernatant was carefully aspirated without disturbing the cell pellet. Cell pellets were resuspended in 100 µL of staining buffer. A minimum of 10,000 events were collected for each sample. The Mean Fluorescence Intensity (MFI) for each dilution was recorded. Data were plotted against the corresponding antibody concentrations to determine the optimal dilution, defined as the lowest concentration that achieved signal </w:t>
      </w:r>
      <w:proofErr w:type="gramStart"/>
      <w:r w:rsidRPr="00A85E2C">
        <w:rPr>
          <w:rFonts w:ascii="New York" w:hAnsi="New York"/>
          <w:lang w:bidi="en-US"/>
        </w:rPr>
        <w:t>saturation</w:t>
      </w:r>
      <w:proofErr w:type="gramEnd"/>
    </w:p>
    <w:p w14:paraId="2B6F5BD6" w14:textId="77777777" w:rsidR="000A2F9E" w:rsidRPr="000A2F9E" w:rsidRDefault="000A2F9E" w:rsidP="000A2F9E">
      <w:pPr>
        <w:ind w:right="-90"/>
        <w:jc w:val="both"/>
        <w:rPr>
          <w:rFonts w:ascii="New York" w:hAnsi="New York"/>
          <w:lang w:bidi="en-US"/>
        </w:rPr>
      </w:pPr>
    </w:p>
    <w:p w14:paraId="6A22FE07" w14:textId="77777777" w:rsidR="000A2F9E" w:rsidRPr="000A2F9E" w:rsidRDefault="000A2F9E" w:rsidP="000A2F9E">
      <w:pPr>
        <w:ind w:right="-90"/>
        <w:jc w:val="both"/>
        <w:rPr>
          <w:rFonts w:ascii="New York" w:hAnsi="New York"/>
          <w:lang w:bidi="en-US"/>
        </w:rPr>
      </w:pPr>
      <w:r w:rsidRPr="000A2F9E">
        <w:rPr>
          <w:rFonts w:ascii="New York" w:hAnsi="New York"/>
          <w:lang w:bidi="en-US"/>
        </w:rPr>
        <w:t>Peripheral Blood Mononuclear Cells (PBMCs) were fixed in a 4% paraformaldehyde solution prepared in phosphate-buffered saline (PBS) for 10 minutes at 4°C to preserve cellular morphology and maintain the protein epitopes. The cells were then washed twice with staining buffer: 1X PBS (Sigma-Aldrich D8537) containing 2% Fetal Bovine Serum (FBS; Gibco 10082-147), to remove excess fixative and to minimize nonspecific antibody binding. Subsequently, the cells were permeabilized for 30 minutes on ice using:</w:t>
      </w:r>
    </w:p>
    <w:p w14:paraId="5B7831DA" w14:textId="4DAD9FBC" w:rsidR="000A2F9E" w:rsidRPr="000A2F9E" w:rsidRDefault="000A2F9E" w:rsidP="000A2F9E">
      <w:pPr>
        <w:ind w:right="-90"/>
        <w:jc w:val="both"/>
        <w:rPr>
          <w:rFonts w:ascii="New York" w:hAnsi="New York"/>
          <w:i/>
          <w:iCs/>
          <w:lang w:bidi="en-US"/>
        </w:rPr>
      </w:pPr>
      <w:r w:rsidRPr="000A2F9E">
        <w:rPr>
          <w:rFonts w:ascii="New York" w:hAnsi="New York"/>
          <w:i/>
          <w:iCs/>
          <w:lang w:bidi="en-US"/>
        </w:rPr>
        <w:t>OR</w:t>
      </w:r>
      <w:r w:rsidRPr="000A2F9E">
        <w:rPr>
          <w:rFonts w:ascii="New York" w:hAnsi="New York"/>
          <w:i/>
          <w:iCs/>
          <w:lang w:bidi="en-US"/>
        </w:rPr>
        <w:tab/>
      </w:r>
      <w:r w:rsidRPr="000A2F9E">
        <w:rPr>
          <w:rFonts w:ascii="New York" w:hAnsi="New York"/>
          <w:i/>
          <w:iCs/>
          <w:lang w:bidi="en-US"/>
        </w:rPr>
        <w:tab/>
      </w:r>
      <w:r w:rsidRPr="000A2F9E">
        <w:rPr>
          <w:rFonts w:ascii="New York" w:hAnsi="New York"/>
          <w:i/>
          <w:iCs/>
          <w:lang w:bidi="en-US"/>
        </w:rPr>
        <w:t xml:space="preserve">BD™ </w:t>
      </w:r>
      <w:proofErr w:type="spellStart"/>
      <w:r w:rsidRPr="000A2F9E">
        <w:rPr>
          <w:rFonts w:ascii="New York" w:hAnsi="New York"/>
          <w:i/>
          <w:iCs/>
          <w:lang w:bidi="en-US"/>
        </w:rPr>
        <w:t>Phosflow</w:t>
      </w:r>
      <w:proofErr w:type="spellEnd"/>
      <w:r w:rsidRPr="000A2F9E">
        <w:rPr>
          <w:rFonts w:ascii="New York" w:hAnsi="New York"/>
          <w:i/>
          <w:iCs/>
          <w:lang w:bidi="en-US"/>
        </w:rPr>
        <w:t xml:space="preserve"> Perm Buffer III (BD Biosciences 567493-60)</w:t>
      </w:r>
    </w:p>
    <w:p w14:paraId="2D1D53D6" w14:textId="46029994" w:rsidR="000A2F9E" w:rsidRPr="000A2F9E" w:rsidRDefault="000A2F9E" w:rsidP="000A2F9E">
      <w:pPr>
        <w:ind w:right="-90"/>
        <w:jc w:val="both"/>
        <w:rPr>
          <w:rFonts w:ascii="New York" w:hAnsi="New York"/>
          <w:i/>
          <w:iCs/>
          <w:lang w:bidi="en-US"/>
        </w:rPr>
      </w:pPr>
      <w:r w:rsidRPr="000A2F9E">
        <w:rPr>
          <w:rFonts w:ascii="New York" w:hAnsi="New York"/>
          <w:i/>
          <w:iCs/>
          <w:lang w:bidi="en-US"/>
        </w:rPr>
        <w:t>OR</w:t>
      </w:r>
      <w:r w:rsidRPr="000A2F9E">
        <w:rPr>
          <w:rFonts w:ascii="New York" w:hAnsi="New York"/>
          <w:i/>
          <w:iCs/>
          <w:lang w:bidi="en-US"/>
        </w:rPr>
        <w:tab/>
      </w:r>
      <w:r w:rsidRPr="000A2F9E">
        <w:rPr>
          <w:rFonts w:ascii="New York" w:hAnsi="New York"/>
          <w:i/>
          <w:iCs/>
          <w:lang w:bidi="en-US"/>
        </w:rPr>
        <w:tab/>
      </w:r>
      <w:r w:rsidRPr="000A2F9E">
        <w:rPr>
          <w:rFonts w:ascii="New York" w:hAnsi="New York"/>
          <w:i/>
          <w:iCs/>
          <w:lang w:bidi="en-US"/>
        </w:rPr>
        <w:t>0.1% Triton X-100 in PBS</w:t>
      </w:r>
    </w:p>
    <w:p w14:paraId="5925F1D6" w14:textId="19A8842B" w:rsidR="000A2F9E" w:rsidRDefault="000A2F9E" w:rsidP="000A2F9E">
      <w:pPr>
        <w:ind w:right="-90"/>
        <w:jc w:val="both"/>
        <w:rPr>
          <w:rFonts w:ascii="New York" w:hAnsi="New York"/>
          <w:i/>
          <w:iCs/>
          <w:lang w:bidi="en-US"/>
        </w:rPr>
      </w:pPr>
      <w:r w:rsidRPr="000A2F9E">
        <w:rPr>
          <w:rFonts w:ascii="New York" w:hAnsi="New York"/>
          <w:i/>
          <w:iCs/>
          <w:lang w:bidi="en-US"/>
        </w:rPr>
        <w:t xml:space="preserve">OR </w:t>
      </w:r>
      <w:r w:rsidRPr="000A2F9E">
        <w:rPr>
          <w:rFonts w:ascii="New York" w:hAnsi="New York"/>
          <w:i/>
          <w:iCs/>
          <w:lang w:bidi="en-US"/>
        </w:rPr>
        <w:tab/>
      </w:r>
      <w:r w:rsidRPr="000A2F9E">
        <w:rPr>
          <w:rFonts w:ascii="New York" w:hAnsi="New York"/>
          <w:i/>
          <w:iCs/>
          <w:lang w:bidi="en-US"/>
        </w:rPr>
        <w:tab/>
      </w:r>
      <w:r w:rsidRPr="000A2F9E">
        <w:rPr>
          <w:rFonts w:ascii="New York" w:hAnsi="New York"/>
          <w:i/>
          <w:iCs/>
          <w:lang w:bidi="en-US"/>
        </w:rPr>
        <w:t>0.1% saponin</w:t>
      </w:r>
      <w:r w:rsidRPr="000A2F9E">
        <w:rPr>
          <w:rFonts w:ascii="New York" w:hAnsi="New York"/>
          <w:i/>
          <w:iCs/>
          <w:lang w:bidi="en-US"/>
        </w:rPr>
        <w:t xml:space="preserve"> </w:t>
      </w:r>
      <w:r w:rsidRPr="000A2F9E">
        <w:rPr>
          <w:rFonts w:ascii="New York" w:hAnsi="New York"/>
          <w:i/>
          <w:iCs/>
          <w:lang w:bidi="en-US"/>
        </w:rPr>
        <w:t>in PBS</w:t>
      </w:r>
    </w:p>
    <w:p w14:paraId="6AFCB15E" w14:textId="35142669" w:rsidR="000A2F9E" w:rsidRPr="000A2F9E" w:rsidRDefault="000A2F9E" w:rsidP="000A2F9E">
      <w:pPr>
        <w:ind w:right="-90"/>
        <w:jc w:val="both"/>
        <w:rPr>
          <w:rFonts w:ascii="New York" w:hAnsi="New York"/>
          <w:i/>
          <w:iCs/>
          <w:lang w:bidi="en-US"/>
        </w:rPr>
      </w:pPr>
      <w:r>
        <w:rPr>
          <w:rFonts w:ascii="New York" w:hAnsi="New York"/>
          <w:lang w:bidi="en-US"/>
        </w:rPr>
        <w:t>OR</w:t>
      </w:r>
      <w:r>
        <w:rPr>
          <w:rFonts w:ascii="New York" w:hAnsi="New York"/>
          <w:lang w:bidi="en-US"/>
        </w:rPr>
        <w:tab/>
      </w:r>
      <w:r>
        <w:rPr>
          <w:rFonts w:ascii="New York" w:hAnsi="New York"/>
          <w:lang w:bidi="en-US"/>
        </w:rPr>
        <w:tab/>
      </w:r>
      <w:r w:rsidRPr="000A2F9E">
        <w:rPr>
          <w:rFonts w:ascii="New York" w:hAnsi="New York"/>
          <w:lang w:bidi="en-US"/>
        </w:rPr>
        <w:t>other,</w:t>
      </w:r>
    </w:p>
    <w:p w14:paraId="1FBB8852" w14:textId="1A67CCF6" w:rsidR="000A2F9E" w:rsidRPr="000A2F9E" w:rsidRDefault="000A2F9E" w:rsidP="000A2F9E">
      <w:pPr>
        <w:ind w:right="-90"/>
        <w:jc w:val="both"/>
        <w:rPr>
          <w:rFonts w:ascii="New York" w:hAnsi="New York"/>
          <w:lang w:bidi="en-US"/>
        </w:rPr>
      </w:pPr>
      <w:r w:rsidRPr="000A2F9E">
        <w:rPr>
          <w:rFonts w:ascii="New York" w:hAnsi="New York"/>
          <w:lang w:bidi="en-US"/>
        </w:rPr>
        <w:t>allowing for the intracellular staining of proteins.</w:t>
      </w:r>
    </w:p>
    <w:p w14:paraId="57B8F28A" w14:textId="77777777" w:rsidR="000A2F9E" w:rsidRDefault="000A2F9E" w:rsidP="000A2F9E">
      <w:pPr>
        <w:ind w:right="-90"/>
        <w:jc w:val="both"/>
        <w:rPr>
          <w:rFonts w:ascii="New York" w:hAnsi="New York"/>
          <w:lang w:bidi="en-US"/>
        </w:rPr>
      </w:pPr>
    </w:p>
    <w:p w14:paraId="786962A4" w14:textId="70E336C4" w:rsidR="000A2F9E" w:rsidRPr="000A2F9E" w:rsidRDefault="000A2F9E" w:rsidP="000A2F9E">
      <w:pPr>
        <w:ind w:right="-90"/>
        <w:jc w:val="both"/>
        <w:rPr>
          <w:rFonts w:ascii="New York" w:hAnsi="New York"/>
          <w:lang w:bidi="en-US"/>
        </w:rPr>
      </w:pPr>
      <w:r w:rsidRPr="000A2F9E">
        <w:rPr>
          <w:rFonts w:ascii="New York" w:hAnsi="New York"/>
          <w:lang w:bidi="en-US"/>
        </w:rPr>
        <w:t>Following permeabilization, cells underwent Fc receptor blocking to prevent nonspecific binding of immunoglobulins to Fc receptors. This was achieved by incubating the cells with Human Fc Block (BD Biosciences 564220) for 15 minutes at room temperature.</w:t>
      </w:r>
    </w:p>
    <w:p w14:paraId="7DFA17E6" w14:textId="77777777" w:rsidR="000A2F9E" w:rsidRPr="000A2F9E" w:rsidRDefault="000A2F9E" w:rsidP="000A2F9E">
      <w:pPr>
        <w:ind w:right="-90"/>
        <w:jc w:val="both"/>
        <w:rPr>
          <w:rFonts w:ascii="New York" w:hAnsi="New York"/>
          <w:lang w:bidi="en-US"/>
        </w:rPr>
      </w:pPr>
    </w:p>
    <w:p w14:paraId="002825E5" w14:textId="225C3FB3" w:rsidR="005F15CE" w:rsidRDefault="000A2F9E" w:rsidP="000A2F9E">
      <w:pPr>
        <w:ind w:right="-90"/>
        <w:jc w:val="both"/>
        <w:rPr>
          <w:rFonts w:ascii="New York" w:hAnsi="New York"/>
          <w:lang w:bidi="en-US"/>
        </w:rPr>
      </w:pPr>
      <w:r w:rsidRPr="000A2F9E">
        <w:rPr>
          <w:rFonts w:ascii="New York" w:hAnsi="New York"/>
          <w:lang w:bidi="en-US"/>
        </w:rPr>
        <w:t xml:space="preserve">After blocking, the cells were stained with primary antibodies or corresponding isotype controls to assess nonspecific binding for 1 hour on ice, then washed, and secondary antibodies were applied for 30 minutes on ice in the dark. Cells were then washed three times with PBS containing 2% FBS to remove unbound </w:t>
      </w:r>
      <w:proofErr w:type="gramStart"/>
      <w:r w:rsidRPr="000A2F9E">
        <w:rPr>
          <w:rFonts w:ascii="New York" w:hAnsi="New York"/>
          <w:lang w:bidi="en-US"/>
        </w:rPr>
        <w:t>antibodies</w:t>
      </w:r>
      <w:proofErr w:type="gramEnd"/>
      <w:r>
        <w:rPr>
          <w:rFonts w:ascii="New York" w:hAnsi="New York"/>
          <w:lang w:bidi="en-US"/>
        </w:rPr>
        <w:t xml:space="preserve"> </w:t>
      </w:r>
    </w:p>
    <w:p w14:paraId="7E73C92A" w14:textId="480474AB" w:rsidR="000A2F9E" w:rsidRDefault="005F15CE" w:rsidP="000A2F9E">
      <w:pPr>
        <w:ind w:right="-90"/>
        <w:jc w:val="both"/>
        <w:rPr>
          <w:rFonts w:ascii="New York" w:hAnsi="New York"/>
          <w:lang w:bidi="en-US"/>
        </w:rPr>
      </w:pPr>
      <w:r>
        <w:rPr>
          <w:rFonts w:ascii="New York" w:hAnsi="New York"/>
          <w:lang w:bidi="en-US"/>
        </w:rPr>
        <w:t xml:space="preserve"> …. </w:t>
      </w:r>
      <w:r w:rsidR="00116BA7">
        <w:rPr>
          <w:rFonts w:ascii="New York" w:hAnsi="New York"/>
          <w:lang w:bidi="en-US"/>
        </w:rPr>
        <w:t xml:space="preserve">and </w:t>
      </w:r>
      <w:r w:rsidR="000A2F9E">
        <w:rPr>
          <w:rFonts w:ascii="Times New Roman" w:hAnsi="Times New Roman"/>
        </w:rPr>
        <w:t>re</w:t>
      </w:r>
      <w:r w:rsidR="000A2F9E" w:rsidRPr="003257BB">
        <w:rPr>
          <w:rFonts w:ascii="Times New Roman" w:hAnsi="Times New Roman"/>
        </w:rPr>
        <w:t xml:space="preserve">suspended in 100 </w:t>
      </w:r>
      <w:proofErr w:type="spellStart"/>
      <w:r w:rsidR="000A2F9E" w:rsidRPr="003257BB">
        <w:rPr>
          <w:rFonts w:ascii="Times New Roman" w:hAnsi="Times New Roman" w:hint="eastAsia"/>
        </w:rPr>
        <w:t>μ</w:t>
      </w:r>
      <w:r w:rsidR="000A2F9E" w:rsidRPr="003257BB">
        <w:rPr>
          <w:rFonts w:ascii="Times New Roman" w:hAnsi="Times New Roman"/>
        </w:rPr>
        <w:t>L</w:t>
      </w:r>
      <w:proofErr w:type="spellEnd"/>
      <w:r w:rsidR="000A2F9E">
        <w:rPr>
          <w:rFonts w:ascii="Times New Roman" w:hAnsi="Times New Roman"/>
        </w:rPr>
        <w:t xml:space="preserve"> of staining buffer</w:t>
      </w:r>
      <w:r w:rsidR="000A2F9E" w:rsidRPr="000A2F9E">
        <w:rPr>
          <w:rFonts w:ascii="New York" w:hAnsi="New York"/>
          <w:lang w:bidi="en-US"/>
        </w:rPr>
        <w:t>.</w:t>
      </w:r>
    </w:p>
    <w:p w14:paraId="33367045" w14:textId="4A7DD8E3" w:rsidR="00116BA7" w:rsidRPr="00116BA7" w:rsidRDefault="000A2F9E" w:rsidP="00116BA7">
      <w:pPr>
        <w:ind w:right="-90"/>
        <w:jc w:val="center"/>
        <w:rPr>
          <w:rFonts w:ascii="New York" w:hAnsi="New York"/>
          <w:i/>
          <w:iCs/>
          <w:lang w:bidi="en-US"/>
        </w:rPr>
      </w:pPr>
      <w:r w:rsidRPr="00116BA7">
        <w:rPr>
          <w:rFonts w:ascii="New York" w:hAnsi="New York"/>
          <w:i/>
          <w:iCs/>
          <w:lang w:bidi="en-US"/>
        </w:rPr>
        <w:t>If you use live, non-fixed, non-</w:t>
      </w:r>
      <w:proofErr w:type="spellStart"/>
      <w:r w:rsidRPr="00116BA7">
        <w:rPr>
          <w:rFonts w:ascii="New York" w:hAnsi="New York"/>
          <w:i/>
          <w:iCs/>
          <w:lang w:bidi="en-US"/>
        </w:rPr>
        <w:t>permiabilized</w:t>
      </w:r>
      <w:proofErr w:type="spellEnd"/>
      <w:r w:rsidRPr="00116BA7">
        <w:rPr>
          <w:rFonts w:ascii="New York" w:hAnsi="New York"/>
          <w:i/>
          <w:iCs/>
          <w:lang w:bidi="en-US"/>
        </w:rPr>
        <w:t xml:space="preserve"> </w:t>
      </w:r>
      <w:proofErr w:type="gramStart"/>
      <w:r w:rsidRPr="00116BA7">
        <w:rPr>
          <w:rFonts w:ascii="New York" w:hAnsi="New York"/>
          <w:i/>
          <w:iCs/>
          <w:lang w:bidi="en-US"/>
        </w:rPr>
        <w:t>cells</w:t>
      </w:r>
      <w:r w:rsidR="005F15CE" w:rsidRPr="00116BA7">
        <w:rPr>
          <w:rFonts w:ascii="New York" w:hAnsi="New York"/>
          <w:i/>
          <w:iCs/>
          <w:lang w:bidi="en-US"/>
        </w:rPr>
        <w:t xml:space="preserve"> :</w:t>
      </w:r>
      <w:proofErr w:type="gramEnd"/>
    </w:p>
    <w:p w14:paraId="3A1D2FB3" w14:textId="4F060A8E" w:rsidR="000A2F9E" w:rsidRDefault="005F15CE" w:rsidP="005F15CE">
      <w:pPr>
        <w:ind w:right="-90"/>
        <w:jc w:val="both"/>
        <w:rPr>
          <w:rFonts w:ascii="New York" w:hAnsi="New York"/>
          <w:lang w:bidi="en-US"/>
        </w:rPr>
      </w:pPr>
      <w:r>
        <w:rPr>
          <w:rFonts w:ascii="New York" w:hAnsi="New York"/>
          <w:lang w:bidi="en-US"/>
        </w:rPr>
        <w:t xml:space="preserve">…. </w:t>
      </w:r>
      <w:r>
        <w:rPr>
          <w:rFonts w:ascii="New York" w:hAnsi="New York"/>
          <w:lang w:bidi="en-US"/>
        </w:rPr>
        <w:t xml:space="preserve">and </w:t>
      </w:r>
      <w:r>
        <w:rPr>
          <w:rFonts w:ascii="Times New Roman" w:hAnsi="Times New Roman"/>
        </w:rPr>
        <w:t>re</w:t>
      </w:r>
      <w:r w:rsidRPr="003257BB">
        <w:rPr>
          <w:rFonts w:ascii="Times New Roman" w:hAnsi="Times New Roman"/>
        </w:rPr>
        <w:t xml:space="preserve">suspended in 100 </w:t>
      </w:r>
      <w:proofErr w:type="spellStart"/>
      <w:r w:rsidRPr="003257BB">
        <w:rPr>
          <w:rFonts w:ascii="Times New Roman" w:hAnsi="Times New Roman" w:hint="eastAsia"/>
        </w:rPr>
        <w:t>μ</w:t>
      </w:r>
      <w:r w:rsidRPr="003257BB">
        <w:rPr>
          <w:rFonts w:ascii="Times New Roman" w:hAnsi="Times New Roman"/>
        </w:rPr>
        <w:t>L</w:t>
      </w:r>
      <w:proofErr w:type="spellEnd"/>
      <w:r>
        <w:rPr>
          <w:rFonts w:ascii="Times New Roman" w:hAnsi="Times New Roman"/>
        </w:rPr>
        <w:t xml:space="preserve"> of staining buffer</w:t>
      </w:r>
      <w:r>
        <w:rPr>
          <w:rFonts w:ascii="New York" w:hAnsi="New York"/>
          <w:lang w:bidi="en-US"/>
        </w:rPr>
        <w:t xml:space="preserve"> </w:t>
      </w:r>
      <w:r w:rsidR="000A2F9E" w:rsidRPr="003257BB">
        <w:rPr>
          <w:rFonts w:ascii="Times New Roman" w:hAnsi="Times New Roman"/>
        </w:rPr>
        <w:t xml:space="preserve">containing </w:t>
      </w:r>
      <w:r w:rsidR="000A2F9E">
        <w:rPr>
          <w:rFonts w:ascii="Times New Roman" w:hAnsi="Times New Roman"/>
        </w:rPr>
        <w:t>10</w:t>
      </w:r>
      <w:r w:rsidR="000A2F9E" w:rsidRPr="003257BB">
        <w:rPr>
          <w:rFonts w:ascii="Times New Roman" w:hAnsi="Times New Roman"/>
        </w:rPr>
        <w:t xml:space="preserve"> </w:t>
      </w:r>
      <w:proofErr w:type="spellStart"/>
      <w:r w:rsidR="000A2F9E" w:rsidRPr="003257BB">
        <w:rPr>
          <w:rFonts w:ascii="Times New Roman" w:hAnsi="Times New Roman" w:hint="eastAsia"/>
        </w:rPr>
        <w:t>μ</w:t>
      </w:r>
      <w:r w:rsidR="000A2F9E" w:rsidRPr="003257BB">
        <w:rPr>
          <w:rFonts w:ascii="Times New Roman" w:hAnsi="Times New Roman"/>
        </w:rPr>
        <w:t>g</w:t>
      </w:r>
      <w:proofErr w:type="spellEnd"/>
      <w:r w:rsidR="000A2F9E" w:rsidRPr="003257BB">
        <w:rPr>
          <w:rFonts w:ascii="Times New Roman" w:hAnsi="Times New Roman"/>
        </w:rPr>
        <w:t xml:space="preserve">/mL of cell non-permeable </w:t>
      </w:r>
      <w:r w:rsidR="000A2F9E" w:rsidRPr="002159D6">
        <w:rPr>
          <w:rFonts w:ascii="Times New Roman" w:hAnsi="Times New Roman"/>
        </w:rPr>
        <w:t>propidium iodide</w:t>
      </w:r>
      <w:r w:rsidR="000A2F9E" w:rsidRPr="003257BB">
        <w:rPr>
          <w:rFonts w:ascii="Times New Roman" w:hAnsi="Times New Roman"/>
        </w:rPr>
        <w:t xml:space="preserve"> </w:t>
      </w:r>
      <w:r>
        <w:rPr>
          <w:rFonts w:ascii="Times New Roman" w:hAnsi="Times New Roman"/>
        </w:rPr>
        <w:t xml:space="preserve">(or 2 um/ ml of </w:t>
      </w:r>
      <w:proofErr w:type="gramStart"/>
      <w:r>
        <w:rPr>
          <w:rFonts w:ascii="Times New Roman" w:hAnsi="Times New Roman"/>
        </w:rPr>
        <w:t>DAPI</w:t>
      </w:r>
      <w:r w:rsidR="00031C36">
        <w:rPr>
          <w:rFonts w:ascii="Times New Roman" w:hAnsi="Times New Roman"/>
        </w:rPr>
        <w:t xml:space="preserve"> ;</w:t>
      </w:r>
      <w:proofErr w:type="gramEnd"/>
      <w:r w:rsidR="00031C36">
        <w:rPr>
          <w:rFonts w:ascii="Times New Roman" w:hAnsi="Times New Roman"/>
        </w:rPr>
        <w:t xml:space="preserve"> </w:t>
      </w:r>
      <w:r w:rsidR="007F1685">
        <w:rPr>
          <w:rFonts w:ascii="Times New Roman" w:hAnsi="Times New Roman"/>
        </w:rPr>
        <w:t xml:space="preserve">or </w:t>
      </w:r>
      <w:r w:rsidR="00031C36" w:rsidRPr="00031C36">
        <w:rPr>
          <w:rFonts w:ascii="Times New Roman" w:hAnsi="Times New Roman"/>
        </w:rPr>
        <w:t>DRAQ7</w:t>
      </w:r>
      <w:r w:rsidR="007F1685">
        <w:rPr>
          <w:rFonts w:ascii="Times New Roman" w:hAnsi="Times New Roman"/>
        </w:rPr>
        <w:t xml:space="preserve"> </w:t>
      </w:r>
      <w:proofErr w:type="spellStart"/>
      <w:r w:rsidR="007F1685">
        <w:rPr>
          <w:rFonts w:ascii="Times New Roman" w:hAnsi="Times New Roman"/>
        </w:rPr>
        <w:t>etc</w:t>
      </w:r>
      <w:proofErr w:type="spellEnd"/>
      <w:r>
        <w:rPr>
          <w:rFonts w:ascii="Times New Roman" w:hAnsi="Times New Roman"/>
        </w:rPr>
        <w:t xml:space="preserve">) </w:t>
      </w:r>
      <w:r w:rsidR="000A2F9E" w:rsidRPr="003257BB">
        <w:rPr>
          <w:rFonts w:ascii="Times New Roman" w:hAnsi="Times New Roman"/>
        </w:rPr>
        <w:t>to allow exclusion of dead cells</w:t>
      </w:r>
      <w:r>
        <w:rPr>
          <w:rFonts w:ascii="Times New Roman" w:hAnsi="Times New Roman"/>
        </w:rPr>
        <w:t>.</w:t>
      </w:r>
      <w:r w:rsidR="000A2F9E" w:rsidRPr="00E63148">
        <w:t xml:space="preserve"> </w:t>
      </w:r>
    </w:p>
    <w:p w14:paraId="734506A7" w14:textId="77777777" w:rsidR="000A2F9E" w:rsidRPr="000A2F9E" w:rsidRDefault="000A2F9E" w:rsidP="000A2F9E">
      <w:pPr>
        <w:ind w:right="-90"/>
        <w:jc w:val="both"/>
        <w:rPr>
          <w:rFonts w:ascii="New York" w:hAnsi="New York"/>
          <w:lang w:bidi="en-US"/>
        </w:rPr>
      </w:pPr>
    </w:p>
    <w:p w14:paraId="06EA2F23" w14:textId="6C01D72E" w:rsidR="000A2F9E" w:rsidRPr="000A2F9E" w:rsidRDefault="000A2F9E" w:rsidP="000A2F9E">
      <w:pPr>
        <w:ind w:right="-90"/>
        <w:jc w:val="both"/>
        <w:rPr>
          <w:rFonts w:ascii="New York" w:hAnsi="New York"/>
          <w:lang w:bidi="en-US"/>
        </w:rPr>
      </w:pPr>
      <w:r w:rsidRPr="000A2F9E">
        <w:rPr>
          <w:rFonts w:ascii="New York" w:hAnsi="New York"/>
          <w:lang w:bidi="en-US"/>
        </w:rPr>
        <w:t xml:space="preserve">Prior to analysis, each sample was filtered through a 40 um nylon mesh </w:t>
      </w:r>
      <w:proofErr w:type="gramStart"/>
      <w:r w:rsidRPr="000A2F9E">
        <w:rPr>
          <w:rFonts w:ascii="New York" w:hAnsi="New York"/>
          <w:lang w:bidi="en-US"/>
        </w:rPr>
        <w:t>( U</w:t>
      </w:r>
      <w:proofErr w:type="gramEnd"/>
      <w:r w:rsidRPr="000A2F9E">
        <w:rPr>
          <w:rFonts w:ascii="New York" w:hAnsi="New York"/>
          <w:lang w:bidi="en-US"/>
        </w:rPr>
        <w:t>-CMN-40) using homemade filters.</w:t>
      </w:r>
    </w:p>
    <w:p w14:paraId="5CC22ECA" w14:textId="77777777" w:rsidR="00F16956" w:rsidRDefault="00F16956" w:rsidP="00F16956">
      <w:pPr>
        <w:ind w:right="-90"/>
        <w:jc w:val="both"/>
        <w:rPr>
          <w:rFonts w:ascii="New York" w:hAnsi="New York"/>
          <w:lang w:bidi="en-US"/>
        </w:rPr>
      </w:pPr>
    </w:p>
    <w:p w14:paraId="215185B3" w14:textId="60A6D15D" w:rsidR="006D0BEE" w:rsidRPr="006D0BEE" w:rsidRDefault="006D0BEE" w:rsidP="00F16956">
      <w:pPr>
        <w:ind w:right="-90"/>
        <w:jc w:val="both"/>
        <w:rPr>
          <w:rFonts w:ascii="New York" w:hAnsi="New York"/>
          <w:b/>
          <w:u w:val="single"/>
          <w:lang w:bidi="en-US"/>
        </w:rPr>
      </w:pPr>
      <w:r w:rsidRPr="00225F35">
        <w:rPr>
          <w:rFonts w:ascii="New York" w:hAnsi="New York"/>
          <w:b/>
          <w:u w:val="single"/>
          <w:lang w:bidi="en-US"/>
        </w:rPr>
        <w:t>Fluorescence-</w:t>
      </w:r>
      <w:r>
        <w:rPr>
          <w:rFonts w:ascii="New York" w:hAnsi="New York"/>
          <w:b/>
          <w:u w:val="single"/>
          <w:lang w:bidi="en-US"/>
        </w:rPr>
        <w:t>A</w:t>
      </w:r>
      <w:r w:rsidRPr="00225F35">
        <w:rPr>
          <w:rFonts w:ascii="New York" w:hAnsi="New York"/>
          <w:b/>
          <w:u w:val="single"/>
          <w:lang w:bidi="en-US"/>
        </w:rPr>
        <w:t xml:space="preserve">ctivated </w:t>
      </w:r>
      <w:r>
        <w:rPr>
          <w:rFonts w:ascii="New York" w:hAnsi="New York"/>
          <w:b/>
          <w:u w:val="single"/>
          <w:lang w:bidi="en-US"/>
        </w:rPr>
        <w:t>C</w:t>
      </w:r>
      <w:r w:rsidRPr="00225F35">
        <w:rPr>
          <w:rFonts w:ascii="New York" w:hAnsi="New York"/>
          <w:b/>
          <w:u w:val="single"/>
          <w:lang w:bidi="en-US"/>
        </w:rPr>
        <w:t xml:space="preserve">ell </w:t>
      </w:r>
      <w:r>
        <w:rPr>
          <w:rFonts w:ascii="New York" w:hAnsi="New York"/>
          <w:b/>
          <w:u w:val="single"/>
          <w:lang w:bidi="en-US"/>
        </w:rPr>
        <w:t>S</w:t>
      </w:r>
      <w:r w:rsidRPr="00225F35">
        <w:rPr>
          <w:rFonts w:ascii="New York" w:hAnsi="New York"/>
          <w:b/>
          <w:u w:val="single"/>
          <w:lang w:bidi="en-US"/>
        </w:rPr>
        <w:t>canning (</w:t>
      </w:r>
      <w:r w:rsidR="00E440B5">
        <w:rPr>
          <w:rFonts w:ascii="New York" w:hAnsi="New York"/>
          <w:b/>
          <w:u w:val="single"/>
          <w:lang w:bidi="en-US"/>
        </w:rPr>
        <w:t xml:space="preserve">FACS; </w:t>
      </w:r>
      <w:r w:rsidRPr="00225F35">
        <w:rPr>
          <w:rFonts w:ascii="New York" w:hAnsi="New York"/>
          <w:b/>
          <w:u w:val="single"/>
          <w:lang w:bidi="en-US"/>
        </w:rPr>
        <w:t>Flow cytometry)</w:t>
      </w:r>
    </w:p>
    <w:p w14:paraId="4C8E8E4D" w14:textId="6B223097" w:rsidR="00D249CB" w:rsidRDefault="00F16956" w:rsidP="00F16956">
      <w:pPr>
        <w:ind w:right="-90"/>
        <w:jc w:val="both"/>
        <w:rPr>
          <w:rFonts w:ascii="New York" w:hAnsi="New York"/>
          <w:lang w:bidi="en-US"/>
        </w:rPr>
      </w:pPr>
      <w:r w:rsidRPr="00F16956">
        <w:rPr>
          <w:rFonts w:ascii="New York" w:hAnsi="New York"/>
          <w:lang w:bidi="en-US"/>
        </w:rPr>
        <w:t xml:space="preserve">Flow cytometric analysis was performed using a </w:t>
      </w:r>
      <w:r w:rsidR="000A2F9E" w:rsidRPr="000A2F9E">
        <w:rPr>
          <w:rFonts w:ascii="New York" w:hAnsi="New York"/>
          <w:lang w:bidi="en-US"/>
        </w:rPr>
        <w:t xml:space="preserve">an automatic 96-well-plate loader equipped </w:t>
      </w:r>
      <w:proofErr w:type="spellStart"/>
      <w:r w:rsidR="00931433" w:rsidRPr="00F16956">
        <w:rPr>
          <w:rFonts w:ascii="New York" w:hAnsi="New York"/>
          <w:lang w:bidi="en-US"/>
        </w:rPr>
        <w:t>CytoFLEX</w:t>
      </w:r>
      <w:proofErr w:type="spellEnd"/>
      <w:r w:rsidR="00931433" w:rsidRPr="00F16956">
        <w:rPr>
          <w:rFonts w:ascii="New York" w:hAnsi="New York"/>
          <w:lang w:bidi="en-US"/>
        </w:rPr>
        <w:t xml:space="preserve"> flow cytometer (Beckman Coulter Life Sciences)</w:t>
      </w:r>
      <w:r w:rsidR="000A2F9E">
        <w:rPr>
          <w:rFonts w:ascii="New York" w:hAnsi="New York"/>
          <w:lang w:bidi="en-US"/>
        </w:rPr>
        <w:t xml:space="preserve"> </w:t>
      </w:r>
      <w:r w:rsidR="00931433" w:rsidRPr="00931433">
        <w:rPr>
          <w:rFonts w:ascii="New York" w:hAnsi="New York"/>
          <w:i/>
          <w:iCs/>
          <w:lang w:val="en-CA" w:bidi="en-US"/>
        </w:rPr>
        <w:t>Violet-Blue-Red (V-B-R) Series</w:t>
      </w:r>
      <w:r w:rsidR="00931433">
        <w:rPr>
          <w:rFonts w:ascii="New York" w:hAnsi="New York"/>
          <w:i/>
          <w:iCs/>
          <w:lang w:val="en-CA" w:bidi="en-US"/>
        </w:rPr>
        <w:t xml:space="preserve"> </w:t>
      </w:r>
      <w:r w:rsidR="00931433" w:rsidRPr="00F16956">
        <w:rPr>
          <w:rFonts w:ascii="New York" w:hAnsi="New York"/>
          <w:lang w:bidi="en-US"/>
        </w:rPr>
        <w:t xml:space="preserve">equipped with 405 nm, 488 nm, and 638 nm </w:t>
      </w:r>
      <w:proofErr w:type="gramStart"/>
      <w:r w:rsidR="00931433" w:rsidRPr="00F16956">
        <w:rPr>
          <w:rFonts w:ascii="New York" w:hAnsi="New York"/>
          <w:lang w:bidi="en-US"/>
        </w:rPr>
        <w:t>lasers</w:t>
      </w:r>
      <w:proofErr w:type="gramEnd"/>
    </w:p>
    <w:p w14:paraId="5DA8BBCE" w14:textId="62A9319E" w:rsidR="00D249CB" w:rsidRDefault="00D249CB" w:rsidP="00F16956">
      <w:pPr>
        <w:ind w:right="-90"/>
        <w:jc w:val="both"/>
        <w:rPr>
          <w:rFonts w:ascii="New York" w:hAnsi="New York"/>
          <w:lang w:bidi="en-US"/>
        </w:rPr>
      </w:pPr>
      <w:r w:rsidRPr="0038485A">
        <w:rPr>
          <w:rFonts w:ascii="New York" w:hAnsi="New York"/>
          <w:i/>
          <w:iCs/>
          <w:lang w:bidi="en-US"/>
        </w:rPr>
        <w:t>OR</w:t>
      </w:r>
      <w:r>
        <w:rPr>
          <w:rFonts w:ascii="New York" w:hAnsi="New York"/>
          <w:i/>
          <w:iCs/>
          <w:lang w:bidi="en-US"/>
        </w:rPr>
        <w:tab/>
      </w:r>
      <w:r>
        <w:rPr>
          <w:rFonts w:ascii="New York" w:hAnsi="New York"/>
          <w:i/>
          <w:iCs/>
          <w:lang w:bidi="en-US"/>
        </w:rPr>
        <w:tab/>
      </w:r>
      <w:r>
        <w:rPr>
          <w:rFonts w:ascii="New York" w:hAnsi="New York"/>
          <w:i/>
          <w:iCs/>
          <w:lang w:bidi="en-US"/>
        </w:rPr>
        <w:t>b</w:t>
      </w:r>
      <w:r w:rsidRPr="0038485A">
        <w:rPr>
          <w:rFonts w:ascii="New York" w:hAnsi="New York"/>
          <w:i/>
          <w:iCs/>
          <w:lang w:val="en-CA" w:bidi="en-US"/>
        </w:rPr>
        <w:t>)</w:t>
      </w:r>
      <w:r w:rsidR="00931433" w:rsidRPr="00931433">
        <w:rPr>
          <w:rFonts w:ascii="New York" w:hAnsi="New York"/>
          <w:i/>
          <w:iCs/>
          <w:lang w:val="en-CA" w:bidi="en-US"/>
        </w:rPr>
        <w:t xml:space="preserve"> </w:t>
      </w:r>
      <w:proofErr w:type="gramStart"/>
      <w:r w:rsidR="00931433" w:rsidRPr="00931433">
        <w:rPr>
          <w:rFonts w:ascii="New York" w:hAnsi="New York"/>
          <w:i/>
          <w:iCs/>
          <w:lang w:val="en-CA" w:bidi="en-US"/>
        </w:rPr>
        <w:t>Blue-Red</w:t>
      </w:r>
      <w:proofErr w:type="gramEnd"/>
      <w:r w:rsidR="00931433" w:rsidRPr="00931433">
        <w:rPr>
          <w:rFonts w:ascii="New York" w:hAnsi="New York"/>
          <w:i/>
          <w:iCs/>
          <w:lang w:val="en-CA" w:bidi="en-US"/>
        </w:rPr>
        <w:t xml:space="preserve"> (V-B-R) Series</w:t>
      </w:r>
      <w:r w:rsidR="00931433">
        <w:rPr>
          <w:rFonts w:ascii="New York" w:hAnsi="New York"/>
          <w:i/>
          <w:iCs/>
          <w:lang w:val="en-CA" w:bidi="en-US"/>
        </w:rPr>
        <w:t xml:space="preserve"> </w:t>
      </w:r>
      <w:r w:rsidR="00931433" w:rsidRPr="00F16956">
        <w:rPr>
          <w:rFonts w:ascii="New York" w:hAnsi="New York"/>
          <w:lang w:bidi="en-US"/>
        </w:rPr>
        <w:t>equipped with 488 nm, and 638 nm lasers</w:t>
      </w:r>
    </w:p>
    <w:p w14:paraId="13D831D1" w14:textId="77777777" w:rsidR="00931433" w:rsidRDefault="00931433" w:rsidP="00931433">
      <w:pPr>
        <w:ind w:right="-90"/>
        <w:jc w:val="both"/>
        <w:rPr>
          <w:rFonts w:ascii="New York" w:hAnsi="New York"/>
          <w:i/>
          <w:iCs/>
          <w:lang w:bidi="en-US"/>
        </w:rPr>
      </w:pPr>
    </w:p>
    <w:p w14:paraId="038C3820" w14:textId="7747AD81" w:rsidR="00931433" w:rsidRDefault="00D249CB" w:rsidP="00931433">
      <w:pPr>
        <w:ind w:right="-90"/>
        <w:jc w:val="both"/>
        <w:rPr>
          <w:rFonts w:ascii="New York" w:hAnsi="New York"/>
          <w:lang w:bidi="en-US"/>
        </w:rPr>
      </w:pPr>
      <w:r w:rsidRPr="0038485A">
        <w:rPr>
          <w:rFonts w:ascii="New York" w:hAnsi="New York"/>
          <w:i/>
          <w:iCs/>
          <w:lang w:bidi="en-US"/>
        </w:rPr>
        <w:t>OR</w:t>
      </w:r>
      <w:r>
        <w:rPr>
          <w:rFonts w:ascii="New York" w:hAnsi="New York"/>
          <w:i/>
          <w:iCs/>
          <w:lang w:bidi="en-US"/>
        </w:rPr>
        <w:tab/>
      </w:r>
      <w:r>
        <w:rPr>
          <w:rFonts w:ascii="New York" w:hAnsi="New York"/>
          <w:i/>
          <w:iCs/>
          <w:lang w:bidi="en-US"/>
        </w:rPr>
        <w:tab/>
      </w:r>
      <w:r>
        <w:rPr>
          <w:rFonts w:ascii="New York" w:hAnsi="New York"/>
          <w:i/>
          <w:iCs/>
          <w:lang w:bidi="en-US"/>
        </w:rPr>
        <w:t>c</w:t>
      </w:r>
      <w:r w:rsidRPr="0038485A">
        <w:rPr>
          <w:rFonts w:ascii="New York" w:hAnsi="New York"/>
          <w:i/>
          <w:iCs/>
          <w:lang w:val="en-CA" w:bidi="en-US"/>
        </w:rPr>
        <w:t>)</w:t>
      </w:r>
      <w:r w:rsidR="00931433">
        <w:rPr>
          <w:rFonts w:ascii="New York" w:hAnsi="New York"/>
          <w:i/>
          <w:iCs/>
          <w:lang w:val="en-CA" w:bidi="en-US"/>
        </w:rPr>
        <w:t xml:space="preserve"> </w:t>
      </w:r>
      <w:proofErr w:type="spellStart"/>
      <w:r w:rsidR="00931433" w:rsidRPr="00931433">
        <w:rPr>
          <w:rFonts w:ascii="New York" w:hAnsi="New York"/>
          <w:i/>
          <w:iCs/>
          <w:lang w:val="en-CA" w:bidi="en-US"/>
        </w:rPr>
        <w:t>CytoFLEX</w:t>
      </w:r>
      <w:proofErr w:type="spellEnd"/>
      <w:r w:rsidR="00931433" w:rsidRPr="00931433">
        <w:rPr>
          <w:rFonts w:ascii="New York" w:hAnsi="New York"/>
          <w:i/>
          <w:iCs/>
          <w:lang w:val="en-CA" w:bidi="en-US"/>
        </w:rPr>
        <w:t xml:space="preserve"> S Flow Cytometer (N-V-B-R)</w:t>
      </w:r>
      <w:r w:rsidR="00931433">
        <w:rPr>
          <w:rFonts w:ascii="New York" w:hAnsi="New York"/>
          <w:i/>
          <w:iCs/>
          <w:lang w:val="en-CA" w:bidi="en-US"/>
        </w:rPr>
        <w:t xml:space="preserve"> </w:t>
      </w:r>
      <w:r w:rsidR="00931433" w:rsidRPr="00931433">
        <w:rPr>
          <w:rFonts w:ascii="New York" w:hAnsi="New York"/>
          <w:i/>
          <w:iCs/>
          <w:lang w:val="en-CA" w:bidi="en-US"/>
        </w:rPr>
        <w:t>Series</w:t>
      </w:r>
      <w:r w:rsidR="00931433">
        <w:rPr>
          <w:rFonts w:ascii="New York" w:hAnsi="New York"/>
          <w:i/>
          <w:iCs/>
          <w:lang w:val="en-CA" w:bidi="en-US"/>
        </w:rPr>
        <w:t xml:space="preserve"> </w:t>
      </w:r>
      <w:r w:rsidR="00931433" w:rsidRPr="00F16956">
        <w:rPr>
          <w:rFonts w:ascii="New York" w:hAnsi="New York"/>
          <w:lang w:bidi="en-US"/>
        </w:rPr>
        <w:t xml:space="preserve">equipped with </w:t>
      </w:r>
      <w:r w:rsidR="00931433">
        <w:rPr>
          <w:rFonts w:ascii="New York" w:hAnsi="New York"/>
          <w:lang w:bidi="en-US"/>
        </w:rPr>
        <w:t xml:space="preserve">375 nm, </w:t>
      </w:r>
      <w:r w:rsidR="00931433" w:rsidRPr="00F16956">
        <w:rPr>
          <w:rFonts w:ascii="New York" w:hAnsi="New York"/>
          <w:lang w:bidi="en-US"/>
        </w:rPr>
        <w:t xml:space="preserve">405 nm, 488 nm, and 638 nm </w:t>
      </w:r>
      <w:proofErr w:type="gramStart"/>
      <w:r w:rsidR="00931433" w:rsidRPr="00F16956">
        <w:rPr>
          <w:rFonts w:ascii="New York" w:hAnsi="New York"/>
          <w:lang w:bidi="en-US"/>
        </w:rPr>
        <w:t>lasers</w:t>
      </w:r>
      <w:proofErr w:type="gramEnd"/>
    </w:p>
    <w:p w14:paraId="17866DA9" w14:textId="3551E6C3" w:rsidR="00D249CB" w:rsidRDefault="00D249CB" w:rsidP="00F16956">
      <w:pPr>
        <w:ind w:right="-90"/>
        <w:jc w:val="both"/>
        <w:rPr>
          <w:rFonts w:ascii="New York" w:hAnsi="New York"/>
          <w:lang w:bidi="en-US"/>
        </w:rPr>
      </w:pPr>
    </w:p>
    <w:p w14:paraId="2089DB5E" w14:textId="47B14903" w:rsidR="00F16956" w:rsidRPr="00F16956" w:rsidRDefault="00F16956" w:rsidP="00F16956">
      <w:pPr>
        <w:ind w:right="-90"/>
        <w:jc w:val="both"/>
        <w:rPr>
          <w:rFonts w:ascii="New York" w:hAnsi="New York"/>
          <w:lang w:bidi="en-US"/>
        </w:rPr>
      </w:pPr>
      <w:r w:rsidRPr="00F16956">
        <w:rPr>
          <w:rFonts w:ascii="New York" w:hAnsi="New York"/>
          <w:lang w:bidi="en-US"/>
        </w:rPr>
        <w:t>Data acquisition was set to collect a minimum of 10,000 events per sample</w:t>
      </w:r>
      <w:r w:rsidR="0078133C">
        <w:rPr>
          <w:rFonts w:ascii="New York" w:hAnsi="New York"/>
          <w:lang w:bidi="en-US"/>
        </w:rPr>
        <w:t xml:space="preserve"> in the gate of single cells</w:t>
      </w:r>
      <w:r w:rsidRPr="00F16956">
        <w:rPr>
          <w:rFonts w:ascii="New York" w:hAnsi="New York"/>
          <w:lang w:bidi="en-US"/>
        </w:rPr>
        <w:t xml:space="preserve">. </w:t>
      </w:r>
      <w:r w:rsidR="007F1685" w:rsidRPr="00E63148">
        <w:rPr>
          <w:rFonts w:ascii="Times New Roman" w:hAnsi="Times New Roman"/>
        </w:rPr>
        <w:t>As sheath fluid d</w:t>
      </w:r>
      <w:r w:rsidR="007F1685">
        <w:rPr>
          <w:rFonts w:ascii="Times New Roman" w:hAnsi="Times New Roman"/>
        </w:rPr>
        <w:t>eionized</w:t>
      </w:r>
      <w:r w:rsidR="007F1685" w:rsidRPr="00E63148">
        <w:rPr>
          <w:rFonts w:ascii="Times New Roman" w:hAnsi="Times New Roman"/>
        </w:rPr>
        <w:t xml:space="preserve"> water</w:t>
      </w:r>
      <w:r w:rsidR="007F1685">
        <w:rPr>
          <w:rFonts w:ascii="Times New Roman" w:hAnsi="Times New Roman"/>
        </w:rPr>
        <w:t xml:space="preserve"> was used and</w:t>
      </w:r>
      <w:r w:rsidR="007F1685" w:rsidRPr="00263CBD">
        <w:rPr>
          <w:rFonts w:ascii="Times New Roman" w:hAnsi="Times New Roman"/>
        </w:rPr>
        <w:t xml:space="preserve"> the sample flow rate</w:t>
      </w:r>
      <w:r w:rsidR="007F1685">
        <w:rPr>
          <w:rFonts w:ascii="Times New Roman" w:hAnsi="Times New Roman"/>
        </w:rPr>
        <w:t xml:space="preserve"> was 3</w:t>
      </w:r>
      <w:r w:rsidR="007F1685" w:rsidRPr="00263CBD">
        <w:rPr>
          <w:rFonts w:ascii="Times New Roman" w:hAnsi="Times New Roman"/>
        </w:rPr>
        <w:t xml:space="preserve">0 </w:t>
      </w:r>
      <w:proofErr w:type="spellStart"/>
      <w:r w:rsidR="007F1685" w:rsidRPr="00263CBD">
        <w:rPr>
          <w:rFonts w:ascii="Times New Roman" w:hAnsi="Times New Roman" w:hint="eastAsia"/>
        </w:rPr>
        <w:t>μ</w:t>
      </w:r>
      <w:r w:rsidR="007F1685" w:rsidRPr="00263CBD">
        <w:rPr>
          <w:rFonts w:ascii="Times New Roman" w:hAnsi="Times New Roman"/>
        </w:rPr>
        <w:t>L</w:t>
      </w:r>
      <w:proofErr w:type="spellEnd"/>
      <w:r w:rsidR="007F1685" w:rsidRPr="00263CBD">
        <w:rPr>
          <w:rFonts w:ascii="Times New Roman" w:hAnsi="Times New Roman"/>
        </w:rPr>
        <w:t>/min</w:t>
      </w:r>
      <w:r w:rsidR="007F1685">
        <w:rPr>
          <w:rFonts w:ascii="Times New Roman" w:hAnsi="Times New Roman"/>
        </w:rPr>
        <w:t xml:space="preserve"> F</w:t>
      </w:r>
      <w:r w:rsidR="007F1685" w:rsidRPr="003257BB">
        <w:rPr>
          <w:rFonts w:ascii="Times New Roman" w:hAnsi="Times New Roman"/>
        </w:rPr>
        <w:t>orward scatter area (FSC-A)</w:t>
      </w:r>
      <w:r w:rsidR="007F1685">
        <w:rPr>
          <w:rFonts w:ascii="Times New Roman" w:hAnsi="Times New Roman"/>
        </w:rPr>
        <w:t>;</w:t>
      </w:r>
      <w:r w:rsidR="007F1685" w:rsidRPr="003257BB">
        <w:rPr>
          <w:rFonts w:ascii="Times New Roman" w:hAnsi="Times New Roman"/>
        </w:rPr>
        <w:t xml:space="preserve"> side scattered area (SSC-A)</w:t>
      </w:r>
      <w:r w:rsidR="007F1685" w:rsidRPr="00E63148">
        <w:rPr>
          <w:rFonts w:ascii="New York" w:hAnsi="New York"/>
          <w:lang w:bidi="en-US"/>
        </w:rPr>
        <w:t xml:space="preserve"> </w:t>
      </w:r>
      <w:r w:rsidR="007F1685">
        <w:rPr>
          <w:rFonts w:ascii="New York" w:hAnsi="New York"/>
          <w:lang w:bidi="en-US"/>
        </w:rPr>
        <w:t xml:space="preserve">and </w:t>
      </w:r>
      <w:r w:rsidR="007F1685" w:rsidRPr="003257BB">
        <w:rPr>
          <w:rFonts w:ascii="Times New Roman" w:hAnsi="Times New Roman"/>
        </w:rPr>
        <w:t>SSC-</w:t>
      </w:r>
      <w:r w:rsidR="007F1685">
        <w:rPr>
          <w:rFonts w:ascii="Times New Roman" w:hAnsi="Times New Roman"/>
        </w:rPr>
        <w:t>width</w:t>
      </w:r>
      <w:r w:rsidR="007F1685" w:rsidRPr="00E63148">
        <w:rPr>
          <w:rFonts w:ascii="New York" w:hAnsi="New York"/>
          <w:lang w:bidi="en-US"/>
        </w:rPr>
        <w:t xml:space="preserve"> signals were used to establish the live gate</w:t>
      </w:r>
      <w:r w:rsidR="007F1685">
        <w:rPr>
          <w:rFonts w:ascii="New York" w:hAnsi="New York"/>
          <w:lang w:bidi="en-US"/>
        </w:rPr>
        <w:t>s</w:t>
      </w:r>
      <w:r w:rsidR="007F1685" w:rsidRPr="00E63148">
        <w:rPr>
          <w:rFonts w:ascii="New York" w:hAnsi="New York"/>
          <w:lang w:bidi="en-US"/>
        </w:rPr>
        <w:t xml:space="preserve"> to exclude debris</w:t>
      </w:r>
      <w:r w:rsidR="007F1685">
        <w:rPr>
          <w:rFonts w:ascii="New York" w:hAnsi="New York"/>
          <w:lang w:bidi="en-US"/>
        </w:rPr>
        <w:t xml:space="preserve">, </w:t>
      </w:r>
      <w:r w:rsidR="007F1685" w:rsidRPr="00E63148">
        <w:rPr>
          <w:rFonts w:ascii="New York" w:hAnsi="New York"/>
          <w:lang w:bidi="en-US"/>
        </w:rPr>
        <w:t>and cell clumps</w:t>
      </w:r>
      <w:r w:rsidR="007F1685">
        <w:rPr>
          <w:rFonts w:ascii="New York" w:hAnsi="New York"/>
          <w:lang w:bidi="en-US"/>
        </w:rPr>
        <w:t>.</w:t>
      </w:r>
      <w:r w:rsidR="007F1685" w:rsidRPr="00F16956">
        <w:rPr>
          <w:rFonts w:ascii="New York" w:hAnsi="New York"/>
          <w:lang w:bidi="en-US"/>
        </w:rPr>
        <w:t xml:space="preserve"> </w:t>
      </w:r>
      <w:r w:rsidRPr="00F16956">
        <w:rPr>
          <w:rFonts w:ascii="New York" w:hAnsi="New York"/>
          <w:lang w:bidi="en-US"/>
        </w:rPr>
        <w:t>Compensation controls were prepared using single-stained beads (</w:t>
      </w:r>
      <w:proofErr w:type="spellStart"/>
      <w:r w:rsidRPr="00F16956">
        <w:rPr>
          <w:rFonts w:ascii="New York" w:hAnsi="New York"/>
          <w:lang w:bidi="en-US"/>
        </w:rPr>
        <w:t>CompBeads</w:t>
      </w:r>
      <w:proofErr w:type="spellEnd"/>
      <w:r w:rsidRPr="00F16956">
        <w:rPr>
          <w:rFonts w:ascii="New York" w:hAnsi="New York"/>
          <w:lang w:bidi="en-US"/>
        </w:rPr>
        <w:t>, Beckman Coulter Life Sciences</w:t>
      </w:r>
      <w:r w:rsidR="00192D95" w:rsidRPr="00192D95">
        <w:rPr>
          <w:rFonts w:ascii="New York" w:hAnsi="New York"/>
          <w:lang w:val="en-CA" w:bidi="en-US"/>
        </w:rPr>
        <w:t xml:space="preserve"> </w:t>
      </w:r>
      <w:r w:rsidRPr="00F16956">
        <w:rPr>
          <w:rFonts w:ascii="New York" w:hAnsi="New York"/>
          <w:lang w:bidi="en-US"/>
        </w:rPr>
        <w:t xml:space="preserve">A12345), single-stained samples, and fluorescence minus one (FMO) </w:t>
      </w:r>
      <w:proofErr w:type="gramStart"/>
      <w:r w:rsidRPr="00F16956">
        <w:rPr>
          <w:rFonts w:ascii="New York" w:hAnsi="New York"/>
          <w:lang w:bidi="en-US"/>
        </w:rPr>
        <w:t>controls</w:t>
      </w:r>
      <w:proofErr w:type="gramEnd"/>
      <w:r w:rsidRPr="00F16956">
        <w:rPr>
          <w:rFonts w:ascii="New York" w:hAnsi="New York"/>
          <w:lang w:bidi="en-US"/>
        </w:rPr>
        <w:t xml:space="preserve"> to correct for spectral overlap.</w:t>
      </w:r>
    </w:p>
    <w:p w14:paraId="63B172C6" w14:textId="77777777" w:rsidR="00F16956" w:rsidRPr="00F16956" w:rsidRDefault="00F16956" w:rsidP="00F16956">
      <w:pPr>
        <w:ind w:right="-90"/>
        <w:jc w:val="both"/>
        <w:rPr>
          <w:rFonts w:ascii="New York" w:hAnsi="New York"/>
          <w:lang w:bidi="en-US"/>
        </w:rPr>
      </w:pPr>
    </w:p>
    <w:p w14:paraId="1B99A450" w14:textId="1702A4DD" w:rsidR="007F1685" w:rsidRDefault="00F16956" w:rsidP="007F1685">
      <w:pPr>
        <w:ind w:right="-90"/>
        <w:jc w:val="both"/>
        <w:rPr>
          <w:rFonts w:ascii="Times New Roman" w:hAnsi="Times New Roman"/>
        </w:rPr>
      </w:pPr>
      <w:r w:rsidRPr="00F16956">
        <w:rPr>
          <w:rFonts w:ascii="New York" w:hAnsi="New York"/>
          <w:lang w:bidi="en-US"/>
        </w:rPr>
        <w:t xml:space="preserve">Data analysis was conducted using </w:t>
      </w:r>
      <w:proofErr w:type="spellStart"/>
      <w:r w:rsidRPr="00F16956">
        <w:rPr>
          <w:rFonts w:ascii="New York" w:hAnsi="New York"/>
          <w:lang w:bidi="en-US"/>
        </w:rPr>
        <w:t>CytExpert</w:t>
      </w:r>
      <w:proofErr w:type="spellEnd"/>
      <w:r w:rsidRPr="00F16956">
        <w:rPr>
          <w:rFonts w:ascii="New York" w:hAnsi="New York"/>
          <w:lang w:bidi="en-US"/>
        </w:rPr>
        <w:t xml:space="preserve"> software (Beckman Coulter), where gating strategies were applied to identify populations of interest based on forward and side scatter properties, as well as specific fluorescence intensities. </w:t>
      </w:r>
      <w:r w:rsidR="007F1685" w:rsidRPr="00DA2303">
        <w:rPr>
          <w:rFonts w:ascii="Times New Roman" w:hAnsi="Times New Roman"/>
        </w:rPr>
        <w:t xml:space="preserve">The mean </w:t>
      </w:r>
      <w:proofErr w:type="spellStart"/>
      <w:r w:rsidR="007F1685">
        <w:rPr>
          <w:rFonts w:ascii="Times New Roman" w:hAnsi="Times New Roman"/>
        </w:rPr>
        <w:t>f</w:t>
      </w:r>
      <w:r w:rsidR="007F1685" w:rsidRPr="00DA2303">
        <w:rPr>
          <w:rFonts w:ascii="Times New Roman" w:hAnsi="Times New Roman"/>
        </w:rPr>
        <w:t>uorescence</w:t>
      </w:r>
      <w:proofErr w:type="spellEnd"/>
      <w:r w:rsidR="007F1685" w:rsidRPr="00DA2303">
        <w:rPr>
          <w:rFonts w:ascii="Times New Roman" w:hAnsi="Times New Roman"/>
        </w:rPr>
        <w:t xml:space="preserve"> intensity recorded for a particularly labeled blood cell was subtracted by the respective auto- </w:t>
      </w:r>
      <w:r w:rsidR="007F1685">
        <w:rPr>
          <w:rFonts w:ascii="Times New Roman" w:hAnsi="Times New Roman"/>
        </w:rPr>
        <w:t>fl</w:t>
      </w:r>
      <w:r w:rsidR="007F1685" w:rsidRPr="00DA2303">
        <w:rPr>
          <w:rFonts w:ascii="Times New Roman" w:hAnsi="Times New Roman"/>
        </w:rPr>
        <w:t>uorescence observed in the control</w:t>
      </w:r>
      <w:r w:rsidR="007F1685">
        <w:rPr>
          <w:rFonts w:ascii="Times New Roman" w:hAnsi="Times New Roman"/>
        </w:rPr>
        <w:t>.</w:t>
      </w:r>
    </w:p>
    <w:p w14:paraId="52A318CA" w14:textId="77777777" w:rsidR="007F1685" w:rsidRDefault="007F1685" w:rsidP="007F1685">
      <w:pPr>
        <w:ind w:right="-90"/>
        <w:jc w:val="both"/>
        <w:rPr>
          <w:rFonts w:ascii="New York" w:hAnsi="New York"/>
          <w:lang w:bidi="en-US"/>
        </w:rPr>
      </w:pPr>
    </w:p>
    <w:p w14:paraId="61938077" w14:textId="48023B92" w:rsidR="007F1685" w:rsidRDefault="007F1685" w:rsidP="007F1685">
      <w:pPr>
        <w:ind w:left="1440" w:right="-90" w:hanging="1440"/>
        <w:jc w:val="both"/>
        <w:rPr>
          <w:rFonts w:ascii="New York" w:hAnsi="New York"/>
          <w:lang w:bidi="en-US"/>
        </w:rPr>
      </w:pPr>
      <w:r w:rsidRPr="0038485A">
        <w:rPr>
          <w:rFonts w:ascii="New York" w:hAnsi="New York"/>
          <w:i/>
          <w:iCs/>
          <w:lang w:bidi="en-US"/>
        </w:rPr>
        <w:t>OR</w:t>
      </w:r>
      <w:r>
        <w:rPr>
          <w:rFonts w:ascii="New York" w:hAnsi="New York"/>
          <w:i/>
          <w:iCs/>
          <w:lang w:bidi="en-US"/>
        </w:rPr>
        <w:tab/>
      </w:r>
      <w:proofErr w:type="gramStart"/>
      <w:r>
        <w:rPr>
          <w:rFonts w:ascii="New York" w:hAnsi="New York"/>
          <w:i/>
          <w:iCs/>
          <w:lang w:bidi="en-US"/>
        </w:rPr>
        <w:t>a</w:t>
      </w:r>
      <w:r w:rsidRPr="0038485A">
        <w:rPr>
          <w:rFonts w:ascii="New York" w:hAnsi="New York"/>
          <w:i/>
          <w:iCs/>
          <w:lang w:val="en-CA" w:bidi="en-US"/>
        </w:rPr>
        <w:t>)</w:t>
      </w:r>
      <w:r w:rsidRPr="003E7597">
        <w:rPr>
          <w:rFonts w:ascii="New York" w:hAnsi="New York"/>
          <w:lang w:bidi="en-US"/>
        </w:rPr>
        <w:t>Results</w:t>
      </w:r>
      <w:proofErr w:type="gramEnd"/>
      <w:r w:rsidRPr="003E7597">
        <w:rPr>
          <w:rFonts w:ascii="New York" w:hAnsi="New York"/>
          <w:lang w:bidi="en-US"/>
        </w:rPr>
        <w:t xml:space="preserve"> are expressed as relative change in signal intensity compared to unstimulated control cells unless stated otherwise</w:t>
      </w:r>
    </w:p>
    <w:p w14:paraId="196CE3A2" w14:textId="77777777" w:rsidR="007F1685" w:rsidRDefault="007F1685" w:rsidP="007F1685">
      <w:pPr>
        <w:ind w:right="-90"/>
        <w:jc w:val="both"/>
        <w:rPr>
          <w:rFonts w:ascii="New York" w:hAnsi="New York"/>
          <w:lang w:bidi="en-US"/>
        </w:rPr>
      </w:pPr>
      <w:r w:rsidRPr="0038485A">
        <w:rPr>
          <w:rFonts w:ascii="New York" w:hAnsi="New York"/>
          <w:i/>
          <w:iCs/>
          <w:lang w:bidi="en-US"/>
        </w:rPr>
        <w:t>OR</w:t>
      </w:r>
      <w:r>
        <w:rPr>
          <w:rFonts w:ascii="New York" w:hAnsi="New York"/>
          <w:i/>
          <w:iCs/>
          <w:lang w:bidi="en-US"/>
        </w:rPr>
        <w:tab/>
      </w:r>
      <w:r>
        <w:rPr>
          <w:rFonts w:ascii="New York" w:hAnsi="New York"/>
          <w:i/>
          <w:iCs/>
          <w:lang w:bidi="en-US"/>
        </w:rPr>
        <w:tab/>
      </w:r>
      <w:proofErr w:type="gramStart"/>
      <w:r>
        <w:rPr>
          <w:rFonts w:ascii="New York" w:hAnsi="New York"/>
          <w:i/>
          <w:iCs/>
          <w:lang w:bidi="en-US"/>
        </w:rPr>
        <w:t>b</w:t>
      </w:r>
      <w:r w:rsidRPr="0038485A">
        <w:rPr>
          <w:rFonts w:ascii="New York" w:hAnsi="New York"/>
          <w:i/>
          <w:iCs/>
          <w:lang w:val="en-CA" w:bidi="en-US"/>
        </w:rPr>
        <w:t>)</w:t>
      </w:r>
      <w:r w:rsidRPr="00503091">
        <w:rPr>
          <w:rFonts w:ascii="New York" w:hAnsi="New York"/>
          <w:lang w:bidi="en-US"/>
        </w:rPr>
        <w:t>Results</w:t>
      </w:r>
      <w:proofErr w:type="gramEnd"/>
      <w:r w:rsidRPr="00503091">
        <w:rPr>
          <w:rFonts w:ascii="New York" w:hAnsi="New York"/>
          <w:lang w:bidi="en-US"/>
        </w:rPr>
        <w:t xml:space="preserve"> are expressed as the percentage of positive cells.</w:t>
      </w:r>
      <w:r>
        <w:rPr>
          <w:rFonts w:ascii="New York" w:hAnsi="New York"/>
          <w:lang w:bidi="en-US"/>
        </w:rPr>
        <w:t xml:space="preserve">  </w:t>
      </w:r>
    </w:p>
    <w:p w14:paraId="366EE920" w14:textId="77777777" w:rsidR="007F1685" w:rsidRDefault="007F1685" w:rsidP="007F1685">
      <w:pPr>
        <w:ind w:right="-90"/>
        <w:jc w:val="both"/>
        <w:rPr>
          <w:rFonts w:ascii="Times New Roman" w:hAnsi="Times New Roman"/>
          <w:lang w:bidi="en-US"/>
        </w:rPr>
      </w:pPr>
      <w:r w:rsidRPr="0038485A">
        <w:rPr>
          <w:rFonts w:ascii="New York" w:hAnsi="New York"/>
          <w:i/>
          <w:iCs/>
          <w:lang w:bidi="en-US"/>
        </w:rPr>
        <w:t>OR</w:t>
      </w:r>
      <w:r>
        <w:rPr>
          <w:rFonts w:ascii="New York" w:hAnsi="New York"/>
          <w:i/>
          <w:iCs/>
          <w:lang w:bidi="en-US"/>
        </w:rPr>
        <w:tab/>
      </w:r>
      <w:r>
        <w:rPr>
          <w:rFonts w:ascii="New York" w:hAnsi="New York"/>
          <w:i/>
          <w:iCs/>
          <w:lang w:bidi="en-US"/>
        </w:rPr>
        <w:tab/>
      </w:r>
      <w:r>
        <w:rPr>
          <w:rFonts w:ascii="New York" w:hAnsi="New York"/>
          <w:i/>
          <w:iCs/>
          <w:lang w:bidi="en-US"/>
        </w:rPr>
        <w:t xml:space="preserve">c) </w:t>
      </w:r>
      <w:r w:rsidRPr="00E63148">
        <w:rPr>
          <w:rFonts w:ascii="New York" w:hAnsi="New York"/>
          <w:lang w:bidi="en-US"/>
        </w:rPr>
        <w:t xml:space="preserve">The percentages of cells in different phases of cell cycle were calculated by </w:t>
      </w:r>
      <w:proofErr w:type="spellStart"/>
      <w:r w:rsidRPr="00E63148">
        <w:rPr>
          <w:rFonts w:ascii="New York" w:hAnsi="New York"/>
          <w:lang w:bidi="en-US"/>
        </w:rPr>
        <w:t>ModFit</w:t>
      </w:r>
      <w:proofErr w:type="spellEnd"/>
      <w:r w:rsidRPr="00E63148">
        <w:rPr>
          <w:rFonts w:ascii="New York" w:hAnsi="New York"/>
          <w:lang w:bidi="en-US"/>
        </w:rPr>
        <w:t xml:space="preserve"> software (Verity Software House, Topsham, ME).</w:t>
      </w:r>
      <w:r>
        <w:rPr>
          <w:rFonts w:ascii="Times New Roman" w:hAnsi="Times New Roman"/>
          <w:lang w:bidi="en-US"/>
        </w:rPr>
        <w:tab/>
      </w:r>
      <w:r>
        <w:rPr>
          <w:rFonts w:ascii="Times New Roman" w:hAnsi="Times New Roman"/>
          <w:lang w:bidi="en-US"/>
        </w:rPr>
        <w:tab/>
      </w:r>
    </w:p>
    <w:p w14:paraId="29B3E7FB" w14:textId="3180D4C2" w:rsidR="007F1685" w:rsidRDefault="007F1685" w:rsidP="007F1685">
      <w:pPr>
        <w:ind w:right="-90"/>
        <w:jc w:val="both"/>
        <w:rPr>
          <w:rFonts w:ascii="Times New Roman" w:hAnsi="Times New Roman"/>
          <w:lang w:bidi="en-US"/>
        </w:rPr>
      </w:pPr>
      <w:r w:rsidRPr="0038485A">
        <w:rPr>
          <w:rFonts w:ascii="New York" w:hAnsi="New York"/>
          <w:i/>
          <w:iCs/>
          <w:lang w:bidi="en-US"/>
        </w:rPr>
        <w:t>OR</w:t>
      </w:r>
      <w:r>
        <w:rPr>
          <w:rFonts w:ascii="New York" w:hAnsi="New York"/>
          <w:i/>
          <w:iCs/>
          <w:lang w:bidi="en-US"/>
        </w:rPr>
        <w:t xml:space="preserve"> other</w:t>
      </w:r>
    </w:p>
    <w:p w14:paraId="27F5FBC6" w14:textId="77777777" w:rsidR="007F1685" w:rsidRDefault="007F1685" w:rsidP="00F16956">
      <w:pPr>
        <w:ind w:right="-90"/>
        <w:jc w:val="both"/>
        <w:rPr>
          <w:rFonts w:ascii="New York" w:hAnsi="New York"/>
          <w:lang w:bidi="en-US"/>
        </w:rPr>
      </w:pPr>
    </w:p>
    <w:p w14:paraId="3E8BB97A" w14:textId="5B7B659C" w:rsidR="009C55AA" w:rsidRDefault="00F16956" w:rsidP="00F16956">
      <w:pPr>
        <w:ind w:right="-90"/>
        <w:jc w:val="both"/>
        <w:rPr>
          <w:rFonts w:ascii="New York" w:hAnsi="New York"/>
          <w:b/>
          <w:u w:val="single"/>
          <w:lang w:bidi="en-US"/>
        </w:rPr>
      </w:pPr>
      <w:r w:rsidRPr="00F16956">
        <w:rPr>
          <w:rFonts w:ascii="New York" w:hAnsi="New York"/>
          <w:lang w:bidi="en-US"/>
        </w:rPr>
        <w:t>The results were statistically analyzed using GraphPad Prism (GraphPad Software, Inc.) to determine the significance of the observed differences between experimental groups, employing appropriate statistical tests such as ANOVA or t-tests, as dictated by the data distribution and experimental design.</w:t>
      </w:r>
    </w:p>
    <w:p w14:paraId="70F73E66" w14:textId="77777777" w:rsidR="00270AB8" w:rsidRDefault="00270AB8" w:rsidP="00263CBD">
      <w:pPr>
        <w:ind w:right="-90"/>
        <w:jc w:val="both"/>
        <w:rPr>
          <w:rFonts w:ascii="Times New Roman" w:hAnsi="Times New Roman"/>
        </w:rPr>
      </w:pPr>
    </w:p>
    <w:sectPr w:rsidR="00270AB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embedSystemFonts/>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8D2"/>
    <w:rsid w:val="00031C36"/>
    <w:rsid w:val="000A2F9E"/>
    <w:rsid w:val="000B1342"/>
    <w:rsid w:val="00116BA7"/>
    <w:rsid w:val="00140BFD"/>
    <w:rsid w:val="0016779D"/>
    <w:rsid w:val="00187728"/>
    <w:rsid w:val="00192D95"/>
    <w:rsid w:val="002159D6"/>
    <w:rsid w:val="00225F35"/>
    <w:rsid w:val="00255AF7"/>
    <w:rsid w:val="00263CBD"/>
    <w:rsid w:val="00270AB8"/>
    <w:rsid w:val="002F1483"/>
    <w:rsid w:val="003257BB"/>
    <w:rsid w:val="0037049B"/>
    <w:rsid w:val="0038485A"/>
    <w:rsid w:val="003A2985"/>
    <w:rsid w:val="003E7597"/>
    <w:rsid w:val="00436C8E"/>
    <w:rsid w:val="004B3958"/>
    <w:rsid w:val="00503091"/>
    <w:rsid w:val="00547AA3"/>
    <w:rsid w:val="005F15CE"/>
    <w:rsid w:val="00640A2B"/>
    <w:rsid w:val="00681E18"/>
    <w:rsid w:val="006D0BEE"/>
    <w:rsid w:val="0078133C"/>
    <w:rsid w:val="007F1685"/>
    <w:rsid w:val="00931433"/>
    <w:rsid w:val="009C55AA"/>
    <w:rsid w:val="009D533F"/>
    <w:rsid w:val="009F4233"/>
    <w:rsid w:val="00A569E7"/>
    <w:rsid w:val="00A85E2C"/>
    <w:rsid w:val="00AB2C4F"/>
    <w:rsid w:val="00B0497A"/>
    <w:rsid w:val="00B31B7E"/>
    <w:rsid w:val="00B870A5"/>
    <w:rsid w:val="00BF262C"/>
    <w:rsid w:val="00C12E9A"/>
    <w:rsid w:val="00C73707"/>
    <w:rsid w:val="00CF28D2"/>
    <w:rsid w:val="00D249CB"/>
    <w:rsid w:val="00DA2303"/>
    <w:rsid w:val="00E24B28"/>
    <w:rsid w:val="00E440B5"/>
    <w:rsid w:val="00E577EC"/>
    <w:rsid w:val="00E63148"/>
    <w:rsid w:val="00E67C3F"/>
    <w:rsid w:val="00E8221A"/>
    <w:rsid w:val="00F1407F"/>
    <w:rsid w:val="00F16956"/>
    <w:rsid w:val="00F8148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88123A0"/>
  <w14:defaultImageDpi w14:val="300"/>
  <w15:docId w15:val="{68DC141A-6B8D-0F41-B430-C3D9C4E8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8D2"/>
    <w:rPr>
      <w:rFonts w:ascii="Times" w:hAnsi="Times"/>
      <w:sz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Pr>
      <w:sz w:val="20"/>
    </w:rPr>
  </w:style>
  <w:style w:type="paragraph" w:styleId="BodyText">
    <w:name w:val="Body Text"/>
    <w:basedOn w:val="Normal"/>
    <w:pPr>
      <w:ind w:right="-90"/>
      <w:jc w:val="both"/>
    </w:pPr>
    <w:rPr>
      <w:rFonts w:ascii="New York" w:hAnsi="New York"/>
    </w:rPr>
  </w:style>
  <w:style w:type="paragraph" w:styleId="NormalWeb">
    <w:name w:val="Normal (Web)"/>
    <w:basedOn w:val="Normal"/>
    <w:uiPriority w:val="99"/>
    <w:semiHidden/>
    <w:unhideWhenUsed/>
    <w:rsid w:val="003E7597"/>
    <w:pPr>
      <w:spacing w:before="100" w:beforeAutospacing="1" w:after="100" w:afterAutospacing="1"/>
    </w:pPr>
    <w:rPr>
      <w:sz w:val="20"/>
      <w:lang w:val="en-CA"/>
    </w:rPr>
  </w:style>
  <w:style w:type="table" w:styleId="TableGrid">
    <w:name w:val="Table Grid"/>
    <w:basedOn w:val="TableNormal"/>
    <w:uiPriority w:val="59"/>
    <w:rsid w:val="00C12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40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18108">
      <w:bodyDiv w:val="1"/>
      <w:marLeft w:val="0"/>
      <w:marRight w:val="0"/>
      <w:marTop w:val="0"/>
      <w:marBottom w:val="0"/>
      <w:divBdr>
        <w:top w:val="none" w:sz="0" w:space="0" w:color="auto"/>
        <w:left w:val="none" w:sz="0" w:space="0" w:color="auto"/>
        <w:bottom w:val="none" w:sz="0" w:space="0" w:color="auto"/>
        <w:right w:val="none" w:sz="0" w:space="0" w:color="auto"/>
      </w:divBdr>
    </w:div>
    <w:div w:id="227959145">
      <w:bodyDiv w:val="1"/>
      <w:marLeft w:val="0"/>
      <w:marRight w:val="0"/>
      <w:marTop w:val="0"/>
      <w:marBottom w:val="0"/>
      <w:divBdr>
        <w:top w:val="none" w:sz="0" w:space="0" w:color="auto"/>
        <w:left w:val="none" w:sz="0" w:space="0" w:color="auto"/>
        <w:bottom w:val="none" w:sz="0" w:space="0" w:color="auto"/>
        <w:right w:val="none" w:sz="0" w:space="0" w:color="auto"/>
      </w:divBdr>
      <w:divsChild>
        <w:div w:id="1377513399">
          <w:marLeft w:val="0"/>
          <w:marRight w:val="0"/>
          <w:marTop w:val="0"/>
          <w:marBottom w:val="0"/>
          <w:divBdr>
            <w:top w:val="single" w:sz="2" w:space="0" w:color="E3E3E3"/>
            <w:left w:val="single" w:sz="2" w:space="0" w:color="E3E3E3"/>
            <w:bottom w:val="single" w:sz="2" w:space="0" w:color="E3E3E3"/>
            <w:right w:val="single" w:sz="2" w:space="0" w:color="E3E3E3"/>
          </w:divBdr>
          <w:divsChild>
            <w:div w:id="2145732452">
              <w:marLeft w:val="0"/>
              <w:marRight w:val="0"/>
              <w:marTop w:val="0"/>
              <w:marBottom w:val="0"/>
              <w:divBdr>
                <w:top w:val="single" w:sz="2" w:space="0" w:color="E3E3E3"/>
                <w:left w:val="single" w:sz="2" w:space="0" w:color="E3E3E3"/>
                <w:bottom w:val="single" w:sz="2" w:space="0" w:color="E3E3E3"/>
                <w:right w:val="single" w:sz="2" w:space="0" w:color="E3E3E3"/>
              </w:divBdr>
              <w:divsChild>
                <w:div w:id="1520925674">
                  <w:marLeft w:val="0"/>
                  <w:marRight w:val="0"/>
                  <w:marTop w:val="0"/>
                  <w:marBottom w:val="0"/>
                  <w:divBdr>
                    <w:top w:val="single" w:sz="2" w:space="0" w:color="E3E3E3"/>
                    <w:left w:val="single" w:sz="2" w:space="0" w:color="E3E3E3"/>
                    <w:bottom w:val="single" w:sz="2" w:space="0" w:color="E3E3E3"/>
                    <w:right w:val="single" w:sz="2" w:space="0" w:color="E3E3E3"/>
                  </w:divBdr>
                  <w:divsChild>
                    <w:div w:id="1760978256">
                      <w:marLeft w:val="0"/>
                      <w:marRight w:val="0"/>
                      <w:marTop w:val="0"/>
                      <w:marBottom w:val="0"/>
                      <w:divBdr>
                        <w:top w:val="single" w:sz="2" w:space="0" w:color="E3E3E3"/>
                        <w:left w:val="single" w:sz="2" w:space="0" w:color="E3E3E3"/>
                        <w:bottom w:val="single" w:sz="2" w:space="0" w:color="E3E3E3"/>
                        <w:right w:val="single" w:sz="2" w:space="0" w:color="E3E3E3"/>
                      </w:divBdr>
                      <w:divsChild>
                        <w:div w:id="1754813732">
                          <w:marLeft w:val="0"/>
                          <w:marRight w:val="0"/>
                          <w:marTop w:val="0"/>
                          <w:marBottom w:val="0"/>
                          <w:divBdr>
                            <w:top w:val="single" w:sz="2" w:space="0" w:color="E3E3E3"/>
                            <w:left w:val="single" w:sz="2" w:space="0" w:color="E3E3E3"/>
                            <w:bottom w:val="single" w:sz="2" w:space="0" w:color="E3E3E3"/>
                            <w:right w:val="single" w:sz="2" w:space="0" w:color="E3E3E3"/>
                          </w:divBdr>
                          <w:divsChild>
                            <w:div w:id="75979738">
                              <w:marLeft w:val="0"/>
                              <w:marRight w:val="0"/>
                              <w:marTop w:val="0"/>
                              <w:marBottom w:val="0"/>
                              <w:divBdr>
                                <w:top w:val="single" w:sz="2" w:space="0" w:color="E3E3E3"/>
                                <w:left w:val="single" w:sz="2" w:space="0" w:color="E3E3E3"/>
                                <w:bottom w:val="single" w:sz="2" w:space="0" w:color="E3E3E3"/>
                                <w:right w:val="single" w:sz="2" w:space="0" w:color="E3E3E3"/>
                              </w:divBdr>
                              <w:divsChild>
                                <w:div w:id="870385781">
                                  <w:marLeft w:val="0"/>
                                  <w:marRight w:val="0"/>
                                  <w:marTop w:val="100"/>
                                  <w:marBottom w:val="100"/>
                                  <w:divBdr>
                                    <w:top w:val="single" w:sz="2" w:space="0" w:color="E3E3E3"/>
                                    <w:left w:val="single" w:sz="2" w:space="0" w:color="E3E3E3"/>
                                    <w:bottom w:val="single" w:sz="2" w:space="0" w:color="E3E3E3"/>
                                    <w:right w:val="single" w:sz="2" w:space="0" w:color="E3E3E3"/>
                                  </w:divBdr>
                                  <w:divsChild>
                                    <w:div w:id="1949266746">
                                      <w:marLeft w:val="0"/>
                                      <w:marRight w:val="0"/>
                                      <w:marTop w:val="0"/>
                                      <w:marBottom w:val="0"/>
                                      <w:divBdr>
                                        <w:top w:val="single" w:sz="2" w:space="0" w:color="E3E3E3"/>
                                        <w:left w:val="single" w:sz="2" w:space="0" w:color="E3E3E3"/>
                                        <w:bottom w:val="single" w:sz="2" w:space="0" w:color="E3E3E3"/>
                                        <w:right w:val="single" w:sz="2" w:space="0" w:color="E3E3E3"/>
                                      </w:divBdr>
                                      <w:divsChild>
                                        <w:div w:id="1628202771">
                                          <w:marLeft w:val="0"/>
                                          <w:marRight w:val="0"/>
                                          <w:marTop w:val="0"/>
                                          <w:marBottom w:val="0"/>
                                          <w:divBdr>
                                            <w:top w:val="single" w:sz="2" w:space="0" w:color="E3E3E3"/>
                                            <w:left w:val="single" w:sz="2" w:space="0" w:color="E3E3E3"/>
                                            <w:bottom w:val="single" w:sz="2" w:space="0" w:color="E3E3E3"/>
                                            <w:right w:val="single" w:sz="2" w:space="0" w:color="E3E3E3"/>
                                          </w:divBdr>
                                          <w:divsChild>
                                            <w:div w:id="1253733807">
                                              <w:marLeft w:val="0"/>
                                              <w:marRight w:val="0"/>
                                              <w:marTop w:val="0"/>
                                              <w:marBottom w:val="0"/>
                                              <w:divBdr>
                                                <w:top w:val="single" w:sz="2" w:space="0" w:color="E3E3E3"/>
                                                <w:left w:val="single" w:sz="2" w:space="0" w:color="E3E3E3"/>
                                                <w:bottom w:val="single" w:sz="2" w:space="0" w:color="E3E3E3"/>
                                                <w:right w:val="single" w:sz="2" w:space="0" w:color="E3E3E3"/>
                                              </w:divBdr>
                                              <w:divsChild>
                                                <w:div w:id="891620134">
                                                  <w:marLeft w:val="0"/>
                                                  <w:marRight w:val="0"/>
                                                  <w:marTop w:val="0"/>
                                                  <w:marBottom w:val="0"/>
                                                  <w:divBdr>
                                                    <w:top w:val="single" w:sz="2" w:space="0" w:color="E3E3E3"/>
                                                    <w:left w:val="single" w:sz="2" w:space="0" w:color="E3E3E3"/>
                                                    <w:bottom w:val="single" w:sz="2" w:space="0" w:color="E3E3E3"/>
                                                    <w:right w:val="single" w:sz="2" w:space="0" w:color="E3E3E3"/>
                                                  </w:divBdr>
                                                  <w:divsChild>
                                                    <w:div w:id="98918605">
                                                      <w:marLeft w:val="0"/>
                                                      <w:marRight w:val="0"/>
                                                      <w:marTop w:val="0"/>
                                                      <w:marBottom w:val="0"/>
                                                      <w:divBdr>
                                                        <w:top w:val="single" w:sz="2" w:space="0" w:color="E3E3E3"/>
                                                        <w:left w:val="single" w:sz="2" w:space="0" w:color="E3E3E3"/>
                                                        <w:bottom w:val="single" w:sz="2" w:space="0" w:color="E3E3E3"/>
                                                        <w:right w:val="single" w:sz="2" w:space="0" w:color="E3E3E3"/>
                                                      </w:divBdr>
                                                      <w:divsChild>
                                                        <w:div w:id="5362854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15387476">
          <w:marLeft w:val="0"/>
          <w:marRight w:val="0"/>
          <w:marTop w:val="0"/>
          <w:marBottom w:val="0"/>
          <w:divBdr>
            <w:top w:val="none" w:sz="0" w:space="0" w:color="auto"/>
            <w:left w:val="none" w:sz="0" w:space="0" w:color="auto"/>
            <w:bottom w:val="none" w:sz="0" w:space="0" w:color="auto"/>
            <w:right w:val="none" w:sz="0" w:space="0" w:color="auto"/>
          </w:divBdr>
          <w:divsChild>
            <w:div w:id="1598899376">
              <w:marLeft w:val="0"/>
              <w:marRight w:val="0"/>
              <w:marTop w:val="100"/>
              <w:marBottom w:val="100"/>
              <w:divBdr>
                <w:top w:val="single" w:sz="2" w:space="0" w:color="E3E3E3"/>
                <w:left w:val="single" w:sz="2" w:space="0" w:color="E3E3E3"/>
                <w:bottom w:val="single" w:sz="2" w:space="0" w:color="E3E3E3"/>
                <w:right w:val="single" w:sz="2" w:space="0" w:color="E3E3E3"/>
              </w:divBdr>
              <w:divsChild>
                <w:div w:id="133254585">
                  <w:marLeft w:val="0"/>
                  <w:marRight w:val="0"/>
                  <w:marTop w:val="0"/>
                  <w:marBottom w:val="0"/>
                  <w:divBdr>
                    <w:top w:val="single" w:sz="2" w:space="0" w:color="E3E3E3"/>
                    <w:left w:val="single" w:sz="2" w:space="0" w:color="E3E3E3"/>
                    <w:bottom w:val="single" w:sz="2" w:space="0" w:color="E3E3E3"/>
                    <w:right w:val="single" w:sz="2" w:space="0" w:color="E3E3E3"/>
                  </w:divBdr>
                  <w:divsChild>
                    <w:div w:id="1005329807">
                      <w:marLeft w:val="0"/>
                      <w:marRight w:val="0"/>
                      <w:marTop w:val="0"/>
                      <w:marBottom w:val="0"/>
                      <w:divBdr>
                        <w:top w:val="single" w:sz="2" w:space="0" w:color="E3E3E3"/>
                        <w:left w:val="single" w:sz="2" w:space="0" w:color="E3E3E3"/>
                        <w:bottom w:val="single" w:sz="2" w:space="0" w:color="E3E3E3"/>
                        <w:right w:val="single" w:sz="2" w:space="0" w:color="E3E3E3"/>
                      </w:divBdr>
                      <w:divsChild>
                        <w:div w:id="1436213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417100043">
      <w:bodyDiv w:val="1"/>
      <w:marLeft w:val="0"/>
      <w:marRight w:val="0"/>
      <w:marTop w:val="0"/>
      <w:marBottom w:val="0"/>
      <w:divBdr>
        <w:top w:val="none" w:sz="0" w:space="0" w:color="auto"/>
        <w:left w:val="none" w:sz="0" w:space="0" w:color="auto"/>
        <w:bottom w:val="none" w:sz="0" w:space="0" w:color="auto"/>
        <w:right w:val="none" w:sz="0" w:space="0" w:color="auto"/>
      </w:divBdr>
      <w:divsChild>
        <w:div w:id="337198382">
          <w:marLeft w:val="0"/>
          <w:marRight w:val="0"/>
          <w:marTop w:val="0"/>
          <w:marBottom w:val="0"/>
          <w:divBdr>
            <w:top w:val="none" w:sz="0" w:space="0" w:color="auto"/>
            <w:left w:val="none" w:sz="0" w:space="0" w:color="auto"/>
            <w:bottom w:val="none" w:sz="0" w:space="0" w:color="auto"/>
            <w:right w:val="none" w:sz="0" w:space="0" w:color="auto"/>
          </w:divBdr>
          <w:divsChild>
            <w:div w:id="1718967079">
              <w:marLeft w:val="0"/>
              <w:marRight w:val="0"/>
              <w:marTop w:val="0"/>
              <w:marBottom w:val="0"/>
              <w:divBdr>
                <w:top w:val="none" w:sz="0" w:space="0" w:color="auto"/>
                <w:left w:val="none" w:sz="0" w:space="0" w:color="auto"/>
                <w:bottom w:val="none" w:sz="0" w:space="0" w:color="auto"/>
                <w:right w:val="none" w:sz="0" w:space="0" w:color="auto"/>
              </w:divBdr>
              <w:divsChild>
                <w:div w:id="83618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34243">
      <w:bodyDiv w:val="1"/>
      <w:marLeft w:val="0"/>
      <w:marRight w:val="0"/>
      <w:marTop w:val="0"/>
      <w:marBottom w:val="0"/>
      <w:divBdr>
        <w:top w:val="none" w:sz="0" w:space="0" w:color="auto"/>
        <w:left w:val="none" w:sz="0" w:space="0" w:color="auto"/>
        <w:bottom w:val="none" w:sz="0" w:space="0" w:color="auto"/>
        <w:right w:val="none" w:sz="0" w:space="0" w:color="auto"/>
      </w:divBdr>
      <w:divsChild>
        <w:div w:id="2039238896">
          <w:marLeft w:val="0"/>
          <w:marRight w:val="0"/>
          <w:marTop w:val="0"/>
          <w:marBottom w:val="0"/>
          <w:divBdr>
            <w:top w:val="none" w:sz="0" w:space="0" w:color="auto"/>
            <w:left w:val="none" w:sz="0" w:space="0" w:color="auto"/>
            <w:bottom w:val="none" w:sz="0" w:space="0" w:color="auto"/>
            <w:right w:val="none" w:sz="0" w:space="0" w:color="auto"/>
          </w:divBdr>
          <w:divsChild>
            <w:div w:id="1741052450">
              <w:marLeft w:val="0"/>
              <w:marRight w:val="0"/>
              <w:marTop w:val="0"/>
              <w:marBottom w:val="0"/>
              <w:divBdr>
                <w:top w:val="none" w:sz="0" w:space="0" w:color="auto"/>
                <w:left w:val="none" w:sz="0" w:space="0" w:color="auto"/>
                <w:bottom w:val="none" w:sz="0" w:space="0" w:color="auto"/>
                <w:right w:val="none" w:sz="0" w:space="0" w:color="auto"/>
              </w:divBdr>
              <w:divsChild>
                <w:div w:id="2087141173">
                  <w:marLeft w:val="0"/>
                  <w:marRight w:val="0"/>
                  <w:marTop w:val="0"/>
                  <w:marBottom w:val="0"/>
                  <w:divBdr>
                    <w:top w:val="none" w:sz="0" w:space="0" w:color="auto"/>
                    <w:left w:val="none" w:sz="0" w:space="0" w:color="auto"/>
                    <w:bottom w:val="none" w:sz="0" w:space="0" w:color="auto"/>
                    <w:right w:val="none" w:sz="0" w:space="0" w:color="auto"/>
                  </w:divBdr>
                  <w:divsChild>
                    <w:div w:id="16911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639">
      <w:bodyDiv w:val="1"/>
      <w:marLeft w:val="0"/>
      <w:marRight w:val="0"/>
      <w:marTop w:val="0"/>
      <w:marBottom w:val="0"/>
      <w:divBdr>
        <w:top w:val="none" w:sz="0" w:space="0" w:color="auto"/>
        <w:left w:val="none" w:sz="0" w:space="0" w:color="auto"/>
        <w:bottom w:val="none" w:sz="0" w:space="0" w:color="auto"/>
        <w:right w:val="none" w:sz="0" w:space="0" w:color="auto"/>
      </w:divBdr>
      <w:divsChild>
        <w:div w:id="1805658762">
          <w:marLeft w:val="0"/>
          <w:marRight w:val="0"/>
          <w:marTop w:val="0"/>
          <w:marBottom w:val="0"/>
          <w:divBdr>
            <w:top w:val="single" w:sz="2" w:space="0" w:color="E3E3E3"/>
            <w:left w:val="single" w:sz="2" w:space="0" w:color="E3E3E3"/>
            <w:bottom w:val="single" w:sz="2" w:space="0" w:color="E3E3E3"/>
            <w:right w:val="single" w:sz="2" w:space="0" w:color="E3E3E3"/>
          </w:divBdr>
          <w:divsChild>
            <w:div w:id="1400251821">
              <w:marLeft w:val="0"/>
              <w:marRight w:val="0"/>
              <w:marTop w:val="0"/>
              <w:marBottom w:val="0"/>
              <w:divBdr>
                <w:top w:val="single" w:sz="2" w:space="0" w:color="E3E3E3"/>
                <w:left w:val="single" w:sz="2" w:space="0" w:color="E3E3E3"/>
                <w:bottom w:val="single" w:sz="2" w:space="0" w:color="E3E3E3"/>
                <w:right w:val="single" w:sz="2" w:space="0" w:color="E3E3E3"/>
              </w:divBdr>
              <w:divsChild>
                <w:div w:id="873008381">
                  <w:marLeft w:val="0"/>
                  <w:marRight w:val="0"/>
                  <w:marTop w:val="0"/>
                  <w:marBottom w:val="0"/>
                  <w:divBdr>
                    <w:top w:val="single" w:sz="2" w:space="0" w:color="E3E3E3"/>
                    <w:left w:val="single" w:sz="2" w:space="0" w:color="E3E3E3"/>
                    <w:bottom w:val="single" w:sz="2" w:space="0" w:color="E3E3E3"/>
                    <w:right w:val="single" w:sz="2" w:space="0" w:color="E3E3E3"/>
                  </w:divBdr>
                  <w:divsChild>
                    <w:div w:id="117257498">
                      <w:marLeft w:val="0"/>
                      <w:marRight w:val="0"/>
                      <w:marTop w:val="0"/>
                      <w:marBottom w:val="0"/>
                      <w:divBdr>
                        <w:top w:val="single" w:sz="2" w:space="0" w:color="E3E3E3"/>
                        <w:left w:val="single" w:sz="2" w:space="0" w:color="E3E3E3"/>
                        <w:bottom w:val="single" w:sz="2" w:space="0" w:color="E3E3E3"/>
                        <w:right w:val="single" w:sz="2" w:space="0" w:color="E3E3E3"/>
                      </w:divBdr>
                      <w:divsChild>
                        <w:div w:id="765270548">
                          <w:marLeft w:val="0"/>
                          <w:marRight w:val="0"/>
                          <w:marTop w:val="0"/>
                          <w:marBottom w:val="0"/>
                          <w:divBdr>
                            <w:top w:val="single" w:sz="2" w:space="0" w:color="E3E3E3"/>
                            <w:left w:val="single" w:sz="2" w:space="0" w:color="E3E3E3"/>
                            <w:bottom w:val="single" w:sz="2" w:space="0" w:color="E3E3E3"/>
                            <w:right w:val="single" w:sz="2" w:space="0" w:color="E3E3E3"/>
                          </w:divBdr>
                          <w:divsChild>
                            <w:div w:id="1661032245">
                              <w:marLeft w:val="0"/>
                              <w:marRight w:val="0"/>
                              <w:marTop w:val="0"/>
                              <w:marBottom w:val="0"/>
                              <w:divBdr>
                                <w:top w:val="single" w:sz="2" w:space="0" w:color="E3E3E3"/>
                                <w:left w:val="single" w:sz="2" w:space="0" w:color="E3E3E3"/>
                                <w:bottom w:val="single" w:sz="2" w:space="0" w:color="E3E3E3"/>
                                <w:right w:val="single" w:sz="2" w:space="0" w:color="E3E3E3"/>
                              </w:divBdr>
                              <w:divsChild>
                                <w:div w:id="41103659">
                                  <w:marLeft w:val="0"/>
                                  <w:marRight w:val="0"/>
                                  <w:marTop w:val="100"/>
                                  <w:marBottom w:val="100"/>
                                  <w:divBdr>
                                    <w:top w:val="single" w:sz="2" w:space="0" w:color="E3E3E3"/>
                                    <w:left w:val="single" w:sz="2" w:space="0" w:color="E3E3E3"/>
                                    <w:bottom w:val="single" w:sz="2" w:space="0" w:color="E3E3E3"/>
                                    <w:right w:val="single" w:sz="2" w:space="0" w:color="E3E3E3"/>
                                  </w:divBdr>
                                  <w:divsChild>
                                    <w:div w:id="1683822820">
                                      <w:marLeft w:val="0"/>
                                      <w:marRight w:val="0"/>
                                      <w:marTop w:val="0"/>
                                      <w:marBottom w:val="0"/>
                                      <w:divBdr>
                                        <w:top w:val="single" w:sz="2" w:space="0" w:color="E3E3E3"/>
                                        <w:left w:val="single" w:sz="2" w:space="0" w:color="E3E3E3"/>
                                        <w:bottom w:val="single" w:sz="2" w:space="0" w:color="E3E3E3"/>
                                        <w:right w:val="single" w:sz="2" w:space="0" w:color="E3E3E3"/>
                                      </w:divBdr>
                                      <w:divsChild>
                                        <w:div w:id="1297219610">
                                          <w:marLeft w:val="0"/>
                                          <w:marRight w:val="0"/>
                                          <w:marTop w:val="0"/>
                                          <w:marBottom w:val="0"/>
                                          <w:divBdr>
                                            <w:top w:val="single" w:sz="2" w:space="0" w:color="E3E3E3"/>
                                            <w:left w:val="single" w:sz="2" w:space="0" w:color="E3E3E3"/>
                                            <w:bottom w:val="single" w:sz="2" w:space="0" w:color="E3E3E3"/>
                                            <w:right w:val="single" w:sz="2" w:space="0" w:color="E3E3E3"/>
                                          </w:divBdr>
                                          <w:divsChild>
                                            <w:div w:id="741147383">
                                              <w:marLeft w:val="0"/>
                                              <w:marRight w:val="0"/>
                                              <w:marTop w:val="0"/>
                                              <w:marBottom w:val="0"/>
                                              <w:divBdr>
                                                <w:top w:val="single" w:sz="2" w:space="0" w:color="E3E3E3"/>
                                                <w:left w:val="single" w:sz="2" w:space="0" w:color="E3E3E3"/>
                                                <w:bottom w:val="single" w:sz="2" w:space="0" w:color="E3E3E3"/>
                                                <w:right w:val="single" w:sz="2" w:space="0" w:color="E3E3E3"/>
                                              </w:divBdr>
                                              <w:divsChild>
                                                <w:div w:id="237833425">
                                                  <w:marLeft w:val="0"/>
                                                  <w:marRight w:val="0"/>
                                                  <w:marTop w:val="0"/>
                                                  <w:marBottom w:val="0"/>
                                                  <w:divBdr>
                                                    <w:top w:val="single" w:sz="2" w:space="0" w:color="E3E3E3"/>
                                                    <w:left w:val="single" w:sz="2" w:space="0" w:color="E3E3E3"/>
                                                    <w:bottom w:val="single" w:sz="2" w:space="0" w:color="E3E3E3"/>
                                                    <w:right w:val="single" w:sz="2" w:space="0" w:color="E3E3E3"/>
                                                  </w:divBdr>
                                                  <w:divsChild>
                                                    <w:div w:id="279805944">
                                                      <w:marLeft w:val="0"/>
                                                      <w:marRight w:val="0"/>
                                                      <w:marTop w:val="0"/>
                                                      <w:marBottom w:val="0"/>
                                                      <w:divBdr>
                                                        <w:top w:val="single" w:sz="2" w:space="0" w:color="E3E3E3"/>
                                                        <w:left w:val="single" w:sz="2" w:space="0" w:color="E3E3E3"/>
                                                        <w:bottom w:val="single" w:sz="2" w:space="0" w:color="E3E3E3"/>
                                                        <w:right w:val="single" w:sz="2" w:space="0" w:color="E3E3E3"/>
                                                      </w:divBdr>
                                                      <w:divsChild>
                                                        <w:div w:id="14633055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9203924">
          <w:marLeft w:val="0"/>
          <w:marRight w:val="0"/>
          <w:marTop w:val="0"/>
          <w:marBottom w:val="0"/>
          <w:divBdr>
            <w:top w:val="none" w:sz="0" w:space="0" w:color="auto"/>
            <w:left w:val="none" w:sz="0" w:space="0" w:color="auto"/>
            <w:bottom w:val="none" w:sz="0" w:space="0" w:color="auto"/>
            <w:right w:val="none" w:sz="0" w:space="0" w:color="auto"/>
          </w:divBdr>
          <w:divsChild>
            <w:div w:id="2014381520">
              <w:marLeft w:val="0"/>
              <w:marRight w:val="0"/>
              <w:marTop w:val="100"/>
              <w:marBottom w:val="100"/>
              <w:divBdr>
                <w:top w:val="single" w:sz="2" w:space="0" w:color="E3E3E3"/>
                <w:left w:val="single" w:sz="2" w:space="0" w:color="E3E3E3"/>
                <w:bottom w:val="single" w:sz="2" w:space="0" w:color="E3E3E3"/>
                <w:right w:val="single" w:sz="2" w:space="0" w:color="E3E3E3"/>
              </w:divBdr>
              <w:divsChild>
                <w:div w:id="685014348">
                  <w:marLeft w:val="0"/>
                  <w:marRight w:val="0"/>
                  <w:marTop w:val="0"/>
                  <w:marBottom w:val="0"/>
                  <w:divBdr>
                    <w:top w:val="single" w:sz="2" w:space="0" w:color="E3E3E3"/>
                    <w:left w:val="single" w:sz="2" w:space="0" w:color="E3E3E3"/>
                    <w:bottom w:val="single" w:sz="2" w:space="0" w:color="E3E3E3"/>
                    <w:right w:val="single" w:sz="2" w:space="0" w:color="E3E3E3"/>
                  </w:divBdr>
                  <w:divsChild>
                    <w:div w:id="434986622">
                      <w:marLeft w:val="0"/>
                      <w:marRight w:val="0"/>
                      <w:marTop w:val="0"/>
                      <w:marBottom w:val="0"/>
                      <w:divBdr>
                        <w:top w:val="single" w:sz="2" w:space="0" w:color="E3E3E3"/>
                        <w:left w:val="single" w:sz="2" w:space="0" w:color="E3E3E3"/>
                        <w:bottom w:val="single" w:sz="2" w:space="0" w:color="E3E3E3"/>
                        <w:right w:val="single" w:sz="2" w:space="0" w:color="E3E3E3"/>
                      </w:divBdr>
                      <w:divsChild>
                        <w:div w:id="3318382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783499557">
      <w:bodyDiv w:val="1"/>
      <w:marLeft w:val="0"/>
      <w:marRight w:val="0"/>
      <w:marTop w:val="0"/>
      <w:marBottom w:val="0"/>
      <w:divBdr>
        <w:top w:val="none" w:sz="0" w:space="0" w:color="auto"/>
        <w:left w:val="none" w:sz="0" w:space="0" w:color="auto"/>
        <w:bottom w:val="none" w:sz="0" w:space="0" w:color="auto"/>
        <w:right w:val="none" w:sz="0" w:space="0" w:color="auto"/>
      </w:divBdr>
      <w:divsChild>
        <w:div w:id="1381051379">
          <w:marLeft w:val="0"/>
          <w:marRight w:val="0"/>
          <w:marTop w:val="0"/>
          <w:marBottom w:val="0"/>
          <w:divBdr>
            <w:top w:val="none" w:sz="0" w:space="0" w:color="auto"/>
            <w:left w:val="none" w:sz="0" w:space="0" w:color="auto"/>
            <w:bottom w:val="none" w:sz="0" w:space="0" w:color="auto"/>
            <w:right w:val="none" w:sz="0" w:space="0" w:color="auto"/>
          </w:divBdr>
          <w:divsChild>
            <w:div w:id="2094161775">
              <w:marLeft w:val="0"/>
              <w:marRight w:val="0"/>
              <w:marTop w:val="0"/>
              <w:marBottom w:val="0"/>
              <w:divBdr>
                <w:top w:val="none" w:sz="0" w:space="0" w:color="auto"/>
                <w:left w:val="none" w:sz="0" w:space="0" w:color="auto"/>
                <w:bottom w:val="none" w:sz="0" w:space="0" w:color="auto"/>
                <w:right w:val="none" w:sz="0" w:space="0" w:color="auto"/>
              </w:divBdr>
              <w:divsChild>
                <w:div w:id="365563775">
                  <w:marLeft w:val="0"/>
                  <w:marRight w:val="0"/>
                  <w:marTop w:val="0"/>
                  <w:marBottom w:val="0"/>
                  <w:divBdr>
                    <w:top w:val="none" w:sz="0" w:space="0" w:color="auto"/>
                    <w:left w:val="none" w:sz="0" w:space="0" w:color="auto"/>
                    <w:bottom w:val="none" w:sz="0" w:space="0" w:color="auto"/>
                    <w:right w:val="none" w:sz="0" w:space="0" w:color="auto"/>
                  </w:divBdr>
                  <w:divsChild>
                    <w:div w:id="3931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819591">
      <w:bodyDiv w:val="1"/>
      <w:marLeft w:val="0"/>
      <w:marRight w:val="0"/>
      <w:marTop w:val="0"/>
      <w:marBottom w:val="0"/>
      <w:divBdr>
        <w:top w:val="none" w:sz="0" w:space="0" w:color="auto"/>
        <w:left w:val="none" w:sz="0" w:space="0" w:color="auto"/>
        <w:bottom w:val="none" w:sz="0" w:space="0" w:color="auto"/>
        <w:right w:val="none" w:sz="0" w:space="0" w:color="auto"/>
      </w:divBdr>
      <w:divsChild>
        <w:div w:id="2041514701">
          <w:marLeft w:val="0"/>
          <w:marRight w:val="0"/>
          <w:marTop w:val="0"/>
          <w:marBottom w:val="0"/>
          <w:divBdr>
            <w:top w:val="none" w:sz="0" w:space="0" w:color="auto"/>
            <w:left w:val="none" w:sz="0" w:space="0" w:color="auto"/>
            <w:bottom w:val="none" w:sz="0" w:space="0" w:color="auto"/>
            <w:right w:val="none" w:sz="0" w:space="0" w:color="auto"/>
          </w:divBdr>
          <w:divsChild>
            <w:div w:id="1492940801">
              <w:marLeft w:val="0"/>
              <w:marRight w:val="0"/>
              <w:marTop w:val="0"/>
              <w:marBottom w:val="0"/>
              <w:divBdr>
                <w:top w:val="none" w:sz="0" w:space="0" w:color="auto"/>
                <w:left w:val="none" w:sz="0" w:space="0" w:color="auto"/>
                <w:bottom w:val="none" w:sz="0" w:space="0" w:color="auto"/>
                <w:right w:val="none" w:sz="0" w:space="0" w:color="auto"/>
              </w:divBdr>
              <w:divsChild>
                <w:div w:id="93455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93698">
      <w:bodyDiv w:val="1"/>
      <w:marLeft w:val="0"/>
      <w:marRight w:val="0"/>
      <w:marTop w:val="0"/>
      <w:marBottom w:val="0"/>
      <w:divBdr>
        <w:top w:val="none" w:sz="0" w:space="0" w:color="auto"/>
        <w:left w:val="none" w:sz="0" w:space="0" w:color="auto"/>
        <w:bottom w:val="none" w:sz="0" w:space="0" w:color="auto"/>
        <w:right w:val="none" w:sz="0" w:space="0" w:color="auto"/>
      </w:divBdr>
      <w:divsChild>
        <w:div w:id="1049381892">
          <w:marLeft w:val="0"/>
          <w:marRight w:val="0"/>
          <w:marTop w:val="0"/>
          <w:marBottom w:val="0"/>
          <w:divBdr>
            <w:top w:val="single" w:sz="2" w:space="0" w:color="E3E3E3"/>
            <w:left w:val="single" w:sz="2" w:space="0" w:color="E3E3E3"/>
            <w:bottom w:val="single" w:sz="2" w:space="0" w:color="E3E3E3"/>
            <w:right w:val="single" w:sz="2" w:space="0" w:color="E3E3E3"/>
          </w:divBdr>
          <w:divsChild>
            <w:div w:id="1006129780">
              <w:marLeft w:val="0"/>
              <w:marRight w:val="0"/>
              <w:marTop w:val="0"/>
              <w:marBottom w:val="0"/>
              <w:divBdr>
                <w:top w:val="single" w:sz="2" w:space="0" w:color="E3E3E3"/>
                <w:left w:val="single" w:sz="2" w:space="0" w:color="E3E3E3"/>
                <w:bottom w:val="single" w:sz="2" w:space="0" w:color="E3E3E3"/>
                <w:right w:val="single" w:sz="2" w:space="0" w:color="E3E3E3"/>
              </w:divBdr>
              <w:divsChild>
                <w:div w:id="496969379">
                  <w:marLeft w:val="0"/>
                  <w:marRight w:val="0"/>
                  <w:marTop w:val="0"/>
                  <w:marBottom w:val="0"/>
                  <w:divBdr>
                    <w:top w:val="single" w:sz="2" w:space="0" w:color="E3E3E3"/>
                    <w:left w:val="single" w:sz="2" w:space="0" w:color="E3E3E3"/>
                    <w:bottom w:val="single" w:sz="2" w:space="0" w:color="E3E3E3"/>
                    <w:right w:val="single" w:sz="2" w:space="0" w:color="E3E3E3"/>
                  </w:divBdr>
                  <w:divsChild>
                    <w:div w:id="1966306546">
                      <w:marLeft w:val="0"/>
                      <w:marRight w:val="0"/>
                      <w:marTop w:val="0"/>
                      <w:marBottom w:val="0"/>
                      <w:divBdr>
                        <w:top w:val="single" w:sz="2" w:space="0" w:color="E3E3E3"/>
                        <w:left w:val="single" w:sz="2" w:space="0" w:color="E3E3E3"/>
                        <w:bottom w:val="single" w:sz="2" w:space="0" w:color="E3E3E3"/>
                        <w:right w:val="single" w:sz="2" w:space="0" w:color="E3E3E3"/>
                      </w:divBdr>
                      <w:divsChild>
                        <w:div w:id="157775720">
                          <w:marLeft w:val="0"/>
                          <w:marRight w:val="0"/>
                          <w:marTop w:val="0"/>
                          <w:marBottom w:val="0"/>
                          <w:divBdr>
                            <w:top w:val="single" w:sz="2" w:space="0" w:color="E3E3E3"/>
                            <w:left w:val="single" w:sz="2" w:space="0" w:color="E3E3E3"/>
                            <w:bottom w:val="single" w:sz="2" w:space="0" w:color="E3E3E3"/>
                            <w:right w:val="single" w:sz="2" w:space="0" w:color="E3E3E3"/>
                          </w:divBdr>
                          <w:divsChild>
                            <w:div w:id="809439420">
                              <w:marLeft w:val="0"/>
                              <w:marRight w:val="0"/>
                              <w:marTop w:val="0"/>
                              <w:marBottom w:val="0"/>
                              <w:divBdr>
                                <w:top w:val="single" w:sz="2" w:space="0" w:color="E3E3E3"/>
                                <w:left w:val="single" w:sz="2" w:space="0" w:color="E3E3E3"/>
                                <w:bottom w:val="single" w:sz="2" w:space="0" w:color="E3E3E3"/>
                                <w:right w:val="single" w:sz="2" w:space="0" w:color="E3E3E3"/>
                              </w:divBdr>
                              <w:divsChild>
                                <w:div w:id="492911024">
                                  <w:marLeft w:val="0"/>
                                  <w:marRight w:val="0"/>
                                  <w:marTop w:val="100"/>
                                  <w:marBottom w:val="100"/>
                                  <w:divBdr>
                                    <w:top w:val="single" w:sz="2" w:space="0" w:color="E3E3E3"/>
                                    <w:left w:val="single" w:sz="2" w:space="0" w:color="E3E3E3"/>
                                    <w:bottom w:val="single" w:sz="2" w:space="0" w:color="E3E3E3"/>
                                    <w:right w:val="single" w:sz="2" w:space="0" w:color="E3E3E3"/>
                                  </w:divBdr>
                                  <w:divsChild>
                                    <w:div w:id="1905945505">
                                      <w:marLeft w:val="0"/>
                                      <w:marRight w:val="0"/>
                                      <w:marTop w:val="0"/>
                                      <w:marBottom w:val="0"/>
                                      <w:divBdr>
                                        <w:top w:val="single" w:sz="2" w:space="0" w:color="E3E3E3"/>
                                        <w:left w:val="single" w:sz="2" w:space="0" w:color="E3E3E3"/>
                                        <w:bottom w:val="single" w:sz="2" w:space="0" w:color="E3E3E3"/>
                                        <w:right w:val="single" w:sz="2" w:space="0" w:color="E3E3E3"/>
                                      </w:divBdr>
                                      <w:divsChild>
                                        <w:div w:id="864755914">
                                          <w:marLeft w:val="0"/>
                                          <w:marRight w:val="0"/>
                                          <w:marTop w:val="0"/>
                                          <w:marBottom w:val="0"/>
                                          <w:divBdr>
                                            <w:top w:val="single" w:sz="2" w:space="0" w:color="E3E3E3"/>
                                            <w:left w:val="single" w:sz="2" w:space="0" w:color="E3E3E3"/>
                                            <w:bottom w:val="single" w:sz="2" w:space="0" w:color="E3E3E3"/>
                                            <w:right w:val="single" w:sz="2" w:space="0" w:color="E3E3E3"/>
                                          </w:divBdr>
                                          <w:divsChild>
                                            <w:div w:id="1169906152">
                                              <w:marLeft w:val="0"/>
                                              <w:marRight w:val="0"/>
                                              <w:marTop w:val="0"/>
                                              <w:marBottom w:val="0"/>
                                              <w:divBdr>
                                                <w:top w:val="single" w:sz="2" w:space="0" w:color="E3E3E3"/>
                                                <w:left w:val="single" w:sz="2" w:space="0" w:color="E3E3E3"/>
                                                <w:bottom w:val="single" w:sz="2" w:space="0" w:color="E3E3E3"/>
                                                <w:right w:val="single" w:sz="2" w:space="0" w:color="E3E3E3"/>
                                              </w:divBdr>
                                              <w:divsChild>
                                                <w:div w:id="2040356075">
                                                  <w:marLeft w:val="0"/>
                                                  <w:marRight w:val="0"/>
                                                  <w:marTop w:val="0"/>
                                                  <w:marBottom w:val="0"/>
                                                  <w:divBdr>
                                                    <w:top w:val="single" w:sz="2" w:space="0" w:color="E3E3E3"/>
                                                    <w:left w:val="single" w:sz="2" w:space="0" w:color="E3E3E3"/>
                                                    <w:bottom w:val="single" w:sz="2" w:space="0" w:color="E3E3E3"/>
                                                    <w:right w:val="single" w:sz="2" w:space="0" w:color="E3E3E3"/>
                                                  </w:divBdr>
                                                  <w:divsChild>
                                                    <w:div w:id="119613482">
                                                      <w:marLeft w:val="0"/>
                                                      <w:marRight w:val="0"/>
                                                      <w:marTop w:val="0"/>
                                                      <w:marBottom w:val="0"/>
                                                      <w:divBdr>
                                                        <w:top w:val="single" w:sz="2" w:space="0" w:color="E3E3E3"/>
                                                        <w:left w:val="single" w:sz="2" w:space="0" w:color="E3E3E3"/>
                                                        <w:bottom w:val="single" w:sz="2" w:space="0" w:color="E3E3E3"/>
                                                        <w:right w:val="single" w:sz="2" w:space="0" w:color="E3E3E3"/>
                                                      </w:divBdr>
                                                      <w:divsChild>
                                                        <w:div w:id="10303748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88173158">
          <w:marLeft w:val="0"/>
          <w:marRight w:val="0"/>
          <w:marTop w:val="0"/>
          <w:marBottom w:val="0"/>
          <w:divBdr>
            <w:top w:val="none" w:sz="0" w:space="0" w:color="auto"/>
            <w:left w:val="none" w:sz="0" w:space="0" w:color="auto"/>
            <w:bottom w:val="none" w:sz="0" w:space="0" w:color="auto"/>
            <w:right w:val="none" w:sz="0" w:space="0" w:color="auto"/>
          </w:divBdr>
          <w:divsChild>
            <w:div w:id="1452237151">
              <w:marLeft w:val="0"/>
              <w:marRight w:val="0"/>
              <w:marTop w:val="100"/>
              <w:marBottom w:val="100"/>
              <w:divBdr>
                <w:top w:val="single" w:sz="2" w:space="0" w:color="E3E3E3"/>
                <w:left w:val="single" w:sz="2" w:space="0" w:color="E3E3E3"/>
                <w:bottom w:val="single" w:sz="2" w:space="0" w:color="E3E3E3"/>
                <w:right w:val="single" w:sz="2" w:space="0" w:color="E3E3E3"/>
              </w:divBdr>
              <w:divsChild>
                <w:div w:id="1034617168">
                  <w:marLeft w:val="0"/>
                  <w:marRight w:val="0"/>
                  <w:marTop w:val="0"/>
                  <w:marBottom w:val="0"/>
                  <w:divBdr>
                    <w:top w:val="single" w:sz="2" w:space="0" w:color="E3E3E3"/>
                    <w:left w:val="single" w:sz="2" w:space="0" w:color="E3E3E3"/>
                    <w:bottom w:val="single" w:sz="2" w:space="0" w:color="E3E3E3"/>
                    <w:right w:val="single" w:sz="2" w:space="0" w:color="E3E3E3"/>
                  </w:divBdr>
                  <w:divsChild>
                    <w:div w:id="2119374801">
                      <w:marLeft w:val="0"/>
                      <w:marRight w:val="0"/>
                      <w:marTop w:val="0"/>
                      <w:marBottom w:val="0"/>
                      <w:divBdr>
                        <w:top w:val="single" w:sz="2" w:space="0" w:color="E3E3E3"/>
                        <w:left w:val="single" w:sz="2" w:space="0" w:color="E3E3E3"/>
                        <w:bottom w:val="single" w:sz="2" w:space="0" w:color="E3E3E3"/>
                        <w:right w:val="single" w:sz="2" w:space="0" w:color="E3E3E3"/>
                      </w:divBdr>
                      <w:divsChild>
                        <w:div w:id="13191890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515218239">
      <w:bodyDiv w:val="1"/>
      <w:marLeft w:val="0"/>
      <w:marRight w:val="0"/>
      <w:marTop w:val="0"/>
      <w:marBottom w:val="0"/>
      <w:divBdr>
        <w:top w:val="none" w:sz="0" w:space="0" w:color="auto"/>
        <w:left w:val="none" w:sz="0" w:space="0" w:color="auto"/>
        <w:bottom w:val="none" w:sz="0" w:space="0" w:color="auto"/>
        <w:right w:val="none" w:sz="0" w:space="0" w:color="auto"/>
      </w:divBdr>
      <w:divsChild>
        <w:div w:id="1534924527">
          <w:marLeft w:val="0"/>
          <w:marRight w:val="0"/>
          <w:marTop w:val="0"/>
          <w:marBottom w:val="0"/>
          <w:divBdr>
            <w:top w:val="none" w:sz="0" w:space="0" w:color="auto"/>
            <w:left w:val="none" w:sz="0" w:space="0" w:color="auto"/>
            <w:bottom w:val="none" w:sz="0" w:space="0" w:color="auto"/>
            <w:right w:val="none" w:sz="0" w:space="0" w:color="auto"/>
          </w:divBdr>
          <w:divsChild>
            <w:div w:id="590352397">
              <w:marLeft w:val="0"/>
              <w:marRight w:val="0"/>
              <w:marTop w:val="0"/>
              <w:marBottom w:val="0"/>
              <w:divBdr>
                <w:top w:val="none" w:sz="0" w:space="0" w:color="auto"/>
                <w:left w:val="none" w:sz="0" w:space="0" w:color="auto"/>
                <w:bottom w:val="none" w:sz="0" w:space="0" w:color="auto"/>
                <w:right w:val="none" w:sz="0" w:space="0" w:color="auto"/>
              </w:divBdr>
              <w:divsChild>
                <w:div w:id="173928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92241">
      <w:bodyDiv w:val="1"/>
      <w:marLeft w:val="0"/>
      <w:marRight w:val="0"/>
      <w:marTop w:val="0"/>
      <w:marBottom w:val="0"/>
      <w:divBdr>
        <w:top w:val="none" w:sz="0" w:space="0" w:color="auto"/>
        <w:left w:val="none" w:sz="0" w:space="0" w:color="auto"/>
        <w:bottom w:val="none" w:sz="0" w:space="0" w:color="auto"/>
        <w:right w:val="none" w:sz="0" w:space="0" w:color="auto"/>
      </w:divBdr>
      <w:divsChild>
        <w:div w:id="832263770">
          <w:marLeft w:val="0"/>
          <w:marRight w:val="0"/>
          <w:marTop w:val="0"/>
          <w:marBottom w:val="0"/>
          <w:divBdr>
            <w:top w:val="none" w:sz="0" w:space="0" w:color="auto"/>
            <w:left w:val="none" w:sz="0" w:space="0" w:color="auto"/>
            <w:bottom w:val="none" w:sz="0" w:space="0" w:color="auto"/>
            <w:right w:val="none" w:sz="0" w:space="0" w:color="auto"/>
          </w:divBdr>
          <w:divsChild>
            <w:div w:id="388648863">
              <w:marLeft w:val="0"/>
              <w:marRight w:val="0"/>
              <w:marTop w:val="0"/>
              <w:marBottom w:val="0"/>
              <w:divBdr>
                <w:top w:val="none" w:sz="0" w:space="0" w:color="auto"/>
                <w:left w:val="none" w:sz="0" w:space="0" w:color="auto"/>
                <w:bottom w:val="none" w:sz="0" w:space="0" w:color="auto"/>
                <w:right w:val="none" w:sz="0" w:space="0" w:color="auto"/>
              </w:divBdr>
              <w:divsChild>
                <w:div w:id="175971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82904">
      <w:bodyDiv w:val="1"/>
      <w:marLeft w:val="0"/>
      <w:marRight w:val="0"/>
      <w:marTop w:val="0"/>
      <w:marBottom w:val="0"/>
      <w:divBdr>
        <w:top w:val="none" w:sz="0" w:space="0" w:color="auto"/>
        <w:left w:val="none" w:sz="0" w:space="0" w:color="auto"/>
        <w:bottom w:val="none" w:sz="0" w:space="0" w:color="auto"/>
        <w:right w:val="none" w:sz="0" w:space="0" w:color="auto"/>
      </w:divBdr>
      <w:divsChild>
        <w:div w:id="1575239811">
          <w:marLeft w:val="0"/>
          <w:marRight w:val="0"/>
          <w:marTop w:val="0"/>
          <w:marBottom w:val="0"/>
          <w:divBdr>
            <w:top w:val="none" w:sz="0" w:space="0" w:color="auto"/>
            <w:left w:val="none" w:sz="0" w:space="0" w:color="auto"/>
            <w:bottom w:val="none" w:sz="0" w:space="0" w:color="auto"/>
            <w:right w:val="none" w:sz="0" w:space="0" w:color="auto"/>
          </w:divBdr>
          <w:divsChild>
            <w:div w:id="1911109968">
              <w:marLeft w:val="0"/>
              <w:marRight w:val="0"/>
              <w:marTop w:val="0"/>
              <w:marBottom w:val="0"/>
              <w:divBdr>
                <w:top w:val="none" w:sz="0" w:space="0" w:color="auto"/>
                <w:left w:val="none" w:sz="0" w:space="0" w:color="auto"/>
                <w:bottom w:val="none" w:sz="0" w:space="0" w:color="auto"/>
                <w:right w:val="none" w:sz="0" w:space="0" w:color="auto"/>
              </w:divBdr>
              <w:divsChild>
                <w:div w:id="180211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Both single- and two-color flow cytometry were performed using a FACS Vantage cytometer and analyzed with CellQuest software (b</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Both single- and two-color flow cytometry were performed using a FACS Vantage cytometer and analyzed with CellQuest software (b</dc:title>
  <dc:subject/>
  <dc:creator>IMMUNOLOGY</dc:creator>
  <cp:keywords/>
  <cp:lastModifiedBy>Leonid Volkov</cp:lastModifiedBy>
  <cp:revision>2</cp:revision>
  <cp:lastPrinted>2000-12-11T19:28:00Z</cp:lastPrinted>
  <dcterms:created xsi:type="dcterms:W3CDTF">2024-05-14T19:00:00Z</dcterms:created>
  <dcterms:modified xsi:type="dcterms:W3CDTF">2024-05-14T19:00:00Z</dcterms:modified>
</cp:coreProperties>
</file>