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F9EC7" w14:textId="1A7F31BC" w:rsidR="00433A98" w:rsidRPr="00F711DD" w:rsidRDefault="00433A98" w:rsidP="007A4217">
      <w:pPr>
        <w:spacing w:after="0"/>
        <w:jc w:val="right"/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</w:pPr>
      <w:r w:rsidRPr="00F711DD">
        <w:rPr>
          <w:rFonts w:ascii="Calibri" w:eastAsia="Calibri" w:hAnsi="Calibri" w:cs="Times New Roman"/>
          <w:i/>
          <w:color w:val="A6A6A6"/>
          <w:sz w:val="20"/>
          <w:szCs w:val="20"/>
        </w:rPr>
        <w:t>Merci à</w:t>
      </w:r>
      <w:r w:rsidR="007A4217">
        <w:rPr>
          <w:rFonts w:ascii="Calibri" w:eastAsia="Calibri" w:hAnsi="Calibri" w:cs="Times New Roman"/>
          <w:i/>
          <w:color w:val="A6A6A6"/>
          <w:sz w:val="20"/>
          <w:szCs w:val="20"/>
        </w:rPr>
        <w:t xml:space="preserve"> </w:t>
      </w:r>
      <w:r w:rsidRPr="00F711DD">
        <w:rPr>
          <w:rFonts w:ascii="Calibri" w:eastAsia="Calibri" w:hAnsi="Calibri" w:cs="Times New Roman"/>
          <w:i/>
          <w:color w:val="A6A6A6"/>
          <w:sz w:val="20"/>
          <w:szCs w:val="20"/>
        </w:rPr>
        <w:t xml:space="preserve"> tous ceux qui ont contribué à l’écriture de ce protocole</w:t>
      </w:r>
      <w:r w:rsidR="00B425BC">
        <w:rPr>
          <w:rFonts w:ascii="Calibri" w:eastAsia="Calibri" w:hAnsi="Calibri" w:cs="Times New Roman"/>
          <w:i/>
          <w:color w:val="A6A6A6"/>
          <w:sz w:val="20"/>
          <w:szCs w:val="20"/>
        </w:rPr>
        <w:t xml:space="preserve">  </w:t>
      </w:r>
      <w:r w:rsidRPr="00F711DD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 xml:space="preserve">v. </w:t>
      </w:r>
      <w:r w:rsidR="005D5AE0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>210</w:t>
      </w:r>
      <w:r w:rsidR="003B7779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>72</w:t>
      </w:r>
      <w:r w:rsidR="00512450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>9</w:t>
      </w:r>
    </w:p>
    <w:p w14:paraId="3B51184B" w14:textId="7C2C25C0" w:rsidR="0057398B" w:rsidRPr="00F711DD" w:rsidRDefault="0057398B" w:rsidP="0057398B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711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Analyse des données de cytométrie avec le logiciel </w:t>
      </w:r>
      <w:proofErr w:type="spellStart"/>
      <w:r w:rsidRPr="00F711D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CytExpert</w:t>
      </w:r>
      <w:proofErr w:type="spellEnd"/>
    </w:p>
    <w:p w14:paraId="311DD12F" w14:textId="732C4598" w:rsidR="0057398B" w:rsidRPr="00F711DD" w:rsidRDefault="0057398B" w:rsidP="0057398B">
      <w:pPr>
        <w:tabs>
          <w:tab w:val="left" w:pos="2420"/>
          <w:tab w:val="center" w:pos="5233"/>
        </w:tabs>
        <w:spacing w:after="60" w:line="240" w:lineRule="auto"/>
        <w:jc w:val="center"/>
        <w:rPr>
          <w:b/>
          <w:sz w:val="28"/>
          <w:szCs w:val="28"/>
        </w:rPr>
      </w:pPr>
      <w:r w:rsidRPr="00F711DD">
        <w:rPr>
          <w:rFonts w:asciiTheme="majorHAnsi" w:hAnsiTheme="majorHAnsi" w:cstheme="majorHAnsi"/>
          <w:i/>
        </w:rPr>
        <w:t>Stations d’analyse « </w:t>
      </w:r>
      <w:proofErr w:type="spellStart"/>
      <w:r w:rsidRPr="00F711DD">
        <w:rPr>
          <w:rFonts w:asciiTheme="majorHAnsi" w:hAnsiTheme="majorHAnsi" w:cstheme="majorHAnsi"/>
          <w:i/>
        </w:rPr>
        <w:t>Cyto</w:t>
      </w:r>
      <w:proofErr w:type="spellEnd"/>
      <w:r w:rsidRPr="00F711DD">
        <w:rPr>
          <w:rFonts w:asciiTheme="majorHAnsi" w:hAnsiTheme="majorHAnsi" w:cstheme="majorHAnsi"/>
          <w:i/>
        </w:rPr>
        <w:t>» (CRC 4867)</w:t>
      </w:r>
    </w:p>
    <w:tbl>
      <w:tblPr>
        <w:tblStyle w:val="TableGrid1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7398B" w:rsidRPr="00F711DD" w14:paraId="673CF815" w14:textId="77777777" w:rsidTr="00EE51AD">
        <w:tc>
          <w:tcPr>
            <w:tcW w:w="9576" w:type="dxa"/>
          </w:tcPr>
          <w:p w14:paraId="5FEECD0B" w14:textId="77777777" w:rsidR="0057398B" w:rsidRPr="00F711DD" w:rsidRDefault="0057398B" w:rsidP="0057398B">
            <w:pPr>
              <w:tabs>
                <w:tab w:val="left" w:pos="9356"/>
              </w:tabs>
              <w:ind w:right="-138"/>
              <w:jc w:val="center"/>
              <w:rPr>
                <w:rFonts w:cs="Calibri"/>
                <w:i/>
                <w:sz w:val="24"/>
                <w:szCs w:val="24"/>
                <w:lang w:val="fr-FR" w:eastAsia="fr-FR"/>
              </w:rPr>
            </w:pPr>
            <w:r w:rsidRPr="00F711DD">
              <w:rPr>
                <w:rFonts w:ascii="New York" w:hAnsi="New York" w:cs="Arial"/>
                <w:i/>
                <w:sz w:val="24"/>
                <w:szCs w:val="24"/>
                <w:lang w:val="fr-FR" w:eastAsia="fr-FR"/>
              </w:rPr>
              <w:t>Ceci n’est point un mode d’emploi, mais juste un aide mémoire pour ceux qui ont reçu la formation sur cet appareil.</w:t>
            </w:r>
          </w:p>
        </w:tc>
      </w:tr>
    </w:tbl>
    <w:p w14:paraId="304CC0B3" w14:textId="51751394" w:rsidR="0057398B" w:rsidRPr="00F711DD" w:rsidRDefault="0057398B" w:rsidP="0057398B">
      <w:pPr>
        <w:tabs>
          <w:tab w:val="left" w:pos="540"/>
        </w:tabs>
        <w:spacing w:after="0" w:line="240" w:lineRule="auto"/>
        <w:jc w:val="both"/>
        <w:rPr>
          <w:rFonts w:ascii="New York" w:eastAsia="Times New Roman" w:hAnsi="New York" w:cs="Times New Roman"/>
          <w:i/>
          <w:szCs w:val="24"/>
          <w:lang w:eastAsia="fr-CA"/>
        </w:rPr>
      </w:pPr>
      <w:r w:rsidRPr="00F711DD">
        <w:rPr>
          <w:rFonts w:ascii="New York" w:eastAsia="Times New Roman" w:hAnsi="New York" w:cs="Times New Roman"/>
          <w:i/>
          <w:szCs w:val="24"/>
          <w:lang w:eastAsia="fr-CA"/>
        </w:rPr>
        <w:t>Veillez noter, que vous pouvez télécharg</w:t>
      </w:r>
      <w:r w:rsidR="007A4217">
        <w:rPr>
          <w:rFonts w:ascii="New York" w:eastAsia="Times New Roman" w:hAnsi="New York" w:cs="Times New Roman"/>
          <w:i/>
          <w:szCs w:val="24"/>
          <w:lang w:eastAsia="fr-CA"/>
        </w:rPr>
        <w:t>er</w:t>
      </w:r>
      <w:bookmarkStart w:id="0" w:name="_GoBack"/>
      <w:bookmarkEnd w:id="0"/>
      <w:r w:rsidRPr="00F711DD">
        <w:rPr>
          <w:rFonts w:ascii="New York" w:eastAsia="Times New Roman" w:hAnsi="New York" w:cs="Times New Roman"/>
          <w:i/>
          <w:szCs w:val="24"/>
          <w:lang w:eastAsia="fr-CA"/>
        </w:rPr>
        <w:t xml:space="preserve"> du site de la plateforme</w:t>
      </w:r>
    </w:p>
    <w:p w14:paraId="0B895CAF" w14:textId="77777777" w:rsidR="0057398B" w:rsidRPr="00F711DD" w:rsidRDefault="0057398B" w:rsidP="0057398B">
      <w:pPr>
        <w:tabs>
          <w:tab w:val="left" w:pos="540"/>
        </w:tabs>
        <w:spacing w:after="0" w:line="240" w:lineRule="auto"/>
        <w:jc w:val="both"/>
        <w:rPr>
          <w:rFonts w:ascii="New York" w:eastAsia="Times New Roman" w:hAnsi="New York" w:cs="Times New Roman"/>
          <w:i/>
          <w:szCs w:val="24"/>
          <w:lang w:eastAsia="fr-CA"/>
        </w:rPr>
      </w:pPr>
      <w:r w:rsidRPr="00F711DD">
        <w:rPr>
          <w:rFonts w:ascii="New York" w:eastAsia="Times New Roman" w:hAnsi="New York" w:cs="Times New Roman"/>
          <w:i/>
          <w:szCs w:val="24"/>
          <w:lang w:eastAsia="fr-CA"/>
        </w:rPr>
        <w:t xml:space="preserve">- </w:t>
      </w:r>
      <w:r w:rsidRPr="00F711DD">
        <w:rPr>
          <w:rFonts w:ascii="New York" w:eastAsia="Times New Roman" w:hAnsi="New York" w:cs="Times New Roman"/>
          <w:b/>
          <w:i/>
          <w:szCs w:val="24"/>
          <w:lang w:eastAsia="fr-CA"/>
        </w:rPr>
        <w:t>les textes de Matériels et Méthodes</w:t>
      </w:r>
      <w:r w:rsidRPr="00F711DD">
        <w:rPr>
          <w:rFonts w:ascii="New York" w:eastAsia="Times New Roman" w:hAnsi="New York" w:cs="Times New Roman"/>
          <w:i/>
          <w:szCs w:val="24"/>
          <w:lang w:eastAsia="fr-CA"/>
        </w:rPr>
        <w:t xml:space="preserve"> pour vos articles et les modes d'emplois des appareils </w:t>
      </w:r>
    </w:p>
    <w:p w14:paraId="2FB56E42" w14:textId="21FEDB50" w:rsidR="0057398B" w:rsidRPr="00F711DD" w:rsidRDefault="0057398B" w:rsidP="0057398B">
      <w:pPr>
        <w:spacing w:after="0" w:line="240" w:lineRule="auto"/>
        <w:ind w:right="996"/>
        <w:rPr>
          <w:rFonts w:ascii="New York" w:eastAsia="Times New Roman" w:hAnsi="New York" w:cs="Times New Roman"/>
          <w:i/>
          <w:sz w:val="24"/>
          <w:szCs w:val="24"/>
          <w:lang w:eastAsia="fr-CA"/>
        </w:rPr>
      </w:pPr>
      <w:r w:rsidRPr="00F711DD">
        <w:rPr>
          <w:rFonts w:ascii="New York" w:eastAsia="Times New Roman" w:hAnsi="New York" w:cs="Times New Roman"/>
          <w:i/>
          <w:sz w:val="24"/>
          <w:szCs w:val="24"/>
          <w:lang w:eastAsia="fr-CA"/>
        </w:rPr>
        <w:t>- une version gratuite de logiciel d’analyse</w:t>
      </w:r>
    </w:p>
    <w:p w14:paraId="195DCA3D" w14:textId="77777777" w:rsidR="0057398B" w:rsidRPr="00F711DD" w:rsidRDefault="004A0C54" w:rsidP="0057398B">
      <w:pPr>
        <w:spacing w:after="0" w:line="360" w:lineRule="auto"/>
        <w:rPr>
          <w:rFonts w:ascii="New York" w:hAnsi="New York"/>
          <w:i/>
        </w:rPr>
      </w:pPr>
      <w:hyperlink r:id="rId9" w:history="1">
        <w:r w:rsidR="0057398B" w:rsidRPr="00F711DD">
          <w:rPr>
            <w:rStyle w:val="Hyperlink"/>
            <w:rFonts w:ascii="New York" w:hAnsi="New York"/>
            <w:i/>
          </w:rPr>
          <w:t>https://plateforme-cytometrie.med.usherbrooke.ca/documents/CytExpert%202.0%20Setup.exe</w:t>
        </w:r>
      </w:hyperlink>
    </w:p>
    <w:p w14:paraId="0448B609" w14:textId="77777777" w:rsidR="0057398B" w:rsidRPr="00F711DD" w:rsidRDefault="0057398B" w:rsidP="005D100B">
      <w:pPr>
        <w:spacing w:after="0" w:line="360" w:lineRule="auto"/>
      </w:pPr>
    </w:p>
    <w:p w14:paraId="5C94B63A" w14:textId="2DD8D0DF" w:rsidR="0057398B" w:rsidRPr="00D01260" w:rsidRDefault="003B5BA9" w:rsidP="00797317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01260"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A9E5EBC" wp14:editId="5EED71CD">
            <wp:simplePos x="0" y="0"/>
            <wp:positionH relativeFrom="column">
              <wp:posOffset>5238750</wp:posOffset>
            </wp:positionH>
            <wp:positionV relativeFrom="paragraph">
              <wp:posOffset>152400</wp:posOffset>
            </wp:positionV>
            <wp:extent cx="313690" cy="3194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8B" w:rsidRPr="00D01260">
        <w:rPr>
          <w:rFonts w:cstheme="minorHAnsi"/>
        </w:rPr>
        <w:t>Allumer la station d’analyse</w:t>
      </w:r>
    </w:p>
    <w:p w14:paraId="501FA7B6" w14:textId="5633BBC9" w:rsidR="0057398B" w:rsidRPr="00D01260" w:rsidRDefault="0057398B" w:rsidP="00797317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D01260">
        <w:rPr>
          <w:rFonts w:cstheme="minorHAnsi"/>
        </w:rPr>
        <w:t xml:space="preserve">User </w:t>
      </w:r>
      <w:proofErr w:type="spellStart"/>
      <w:r w:rsidRPr="00D01260">
        <w:rPr>
          <w:rFonts w:cstheme="minorHAnsi"/>
        </w:rPr>
        <w:t>name</w:t>
      </w:r>
      <w:proofErr w:type="spellEnd"/>
      <w:r w:rsidRPr="00D01260">
        <w:rPr>
          <w:rFonts w:cstheme="minorHAnsi"/>
        </w:rPr>
        <w:t xml:space="preserve"> : </w:t>
      </w:r>
      <w:r w:rsidRPr="00D01260">
        <w:rPr>
          <w:rFonts w:cstheme="minorHAnsi"/>
        </w:rPr>
        <w:tab/>
      </w:r>
      <w:r w:rsidRPr="00D01260">
        <w:rPr>
          <w:rFonts w:cstheme="minorHAnsi"/>
        </w:rPr>
        <w:tab/>
      </w:r>
      <w:proofErr w:type="spellStart"/>
      <w:r w:rsidRPr="00D01260">
        <w:rPr>
          <w:rFonts w:cstheme="minorHAnsi"/>
          <w:b/>
          <w:i/>
        </w:rPr>
        <w:t>Perfect</w:t>
      </w:r>
      <w:proofErr w:type="spellEnd"/>
      <w:r w:rsidRPr="00D01260">
        <w:rPr>
          <w:rFonts w:cstheme="minorHAnsi"/>
          <w:b/>
          <w:i/>
        </w:rPr>
        <w:t xml:space="preserve"> User </w:t>
      </w:r>
      <w:r w:rsidRPr="00D01260">
        <w:rPr>
          <w:rFonts w:cstheme="minorHAnsi"/>
        </w:rPr>
        <w:tab/>
        <w:t xml:space="preserve"> visitor1: </w:t>
      </w:r>
      <w:r w:rsidR="003B5BA9" w:rsidRPr="00D01260">
        <w:rPr>
          <w:rFonts w:cstheme="minorHAnsi"/>
        </w:rPr>
        <w:t>(pour \ choisir ENG US et peser sur              )</w:t>
      </w:r>
    </w:p>
    <w:p w14:paraId="49305664" w14:textId="77777777" w:rsidR="00EE51AD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Ouvrir le programme </w:t>
      </w:r>
      <w:proofErr w:type="spellStart"/>
      <w:r w:rsidRPr="00D01260">
        <w:rPr>
          <w:rFonts w:cstheme="minorHAnsi"/>
          <w:b/>
        </w:rPr>
        <w:t>CytExpert</w:t>
      </w:r>
      <w:proofErr w:type="spellEnd"/>
      <w:r w:rsidRPr="00D01260">
        <w:rPr>
          <w:rFonts w:cstheme="minorHAnsi"/>
        </w:rPr>
        <w:t xml:space="preserve">. </w:t>
      </w:r>
    </w:p>
    <w:p w14:paraId="0835CE01" w14:textId="56294BE8" w:rsidR="006C178E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Aller dans «</w:t>
      </w:r>
      <w:r w:rsidRPr="00D01260">
        <w:rPr>
          <w:rFonts w:cstheme="minorHAnsi"/>
          <w:b/>
        </w:rPr>
        <w:t>File</w:t>
      </w:r>
      <w:r w:rsidRPr="00D01260">
        <w:rPr>
          <w:rFonts w:cstheme="minorHAnsi"/>
        </w:rPr>
        <w:t xml:space="preserve">», </w:t>
      </w:r>
      <w:r w:rsidR="00EE51AD" w:rsidRPr="00D01260">
        <w:rPr>
          <w:rFonts w:cstheme="minorHAnsi"/>
        </w:rPr>
        <w:t>→</w:t>
      </w:r>
      <w:r w:rsidRPr="00D01260">
        <w:rPr>
          <w:rFonts w:cstheme="minorHAnsi"/>
        </w:rPr>
        <w:t xml:space="preserve"> «</w:t>
      </w:r>
      <w:r w:rsidRPr="00D01260">
        <w:rPr>
          <w:rFonts w:cstheme="minorHAnsi"/>
          <w:b/>
        </w:rPr>
        <w:t xml:space="preserve">Open </w:t>
      </w:r>
      <w:proofErr w:type="spellStart"/>
      <w:r w:rsidRPr="00D01260">
        <w:rPr>
          <w:rFonts w:cstheme="minorHAnsi"/>
          <w:b/>
        </w:rPr>
        <w:t>Experiment</w:t>
      </w:r>
      <w:proofErr w:type="spellEnd"/>
      <w:r w:rsidRPr="00D01260">
        <w:rPr>
          <w:rFonts w:cstheme="minorHAnsi"/>
        </w:rPr>
        <w:t>».</w:t>
      </w:r>
    </w:p>
    <w:p w14:paraId="132CB816" w14:textId="3BF6A0BC" w:rsidR="006C178E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Choisir l’expérience </w:t>
      </w:r>
      <w:r w:rsidR="00005AE7" w:rsidRPr="00D01260">
        <w:rPr>
          <w:rFonts w:cstheme="minorHAnsi"/>
        </w:rPr>
        <w:t xml:space="preserve">désirée </w:t>
      </w:r>
      <w:proofErr w:type="gramStart"/>
      <w:r w:rsidR="00005AE7" w:rsidRPr="00D01260">
        <w:rPr>
          <w:rFonts w:cstheme="minorHAnsi"/>
        </w:rPr>
        <w:t>(</w:t>
      </w:r>
      <w:r w:rsidRPr="00D01260">
        <w:rPr>
          <w:rFonts w:cstheme="minorHAnsi"/>
        </w:rPr>
        <w:t xml:space="preserve"> fichier</w:t>
      </w:r>
      <w:proofErr w:type="gramEnd"/>
      <w:r w:rsidRPr="00D01260">
        <w:rPr>
          <w:rFonts w:cstheme="minorHAnsi"/>
        </w:rPr>
        <w:t xml:space="preserve"> de format </w:t>
      </w:r>
      <w:r w:rsidRPr="00D01260">
        <w:rPr>
          <w:rFonts w:cstheme="minorHAnsi"/>
          <w:b/>
        </w:rPr>
        <w:t>.</w:t>
      </w:r>
      <w:proofErr w:type="spellStart"/>
      <w:r w:rsidRPr="00D01260">
        <w:rPr>
          <w:rFonts w:cstheme="minorHAnsi"/>
          <w:b/>
        </w:rPr>
        <w:t>xit</w:t>
      </w:r>
      <w:proofErr w:type="spellEnd"/>
      <w:r w:rsidR="00005AE7" w:rsidRPr="00D01260">
        <w:rPr>
          <w:rFonts w:cstheme="minorHAnsi"/>
        </w:rPr>
        <w:t>)</w:t>
      </w:r>
    </w:p>
    <w:p w14:paraId="0C6C191B" w14:textId="44588A2C" w:rsidR="006C178E" w:rsidRPr="00D01260" w:rsidRDefault="00005AE7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01260">
        <w:rPr>
          <w:rFonts w:cstheme="minorHAnsi"/>
        </w:rPr>
        <w:t>V</w:t>
      </w:r>
      <w:r w:rsidR="006C178E" w:rsidRPr="00D01260">
        <w:rPr>
          <w:rFonts w:cstheme="minorHAnsi"/>
        </w:rPr>
        <w:t>ue d’ensemble de la morphologie des cellules</w:t>
      </w:r>
      <w:r w:rsidRPr="00D01260">
        <w:rPr>
          <w:rFonts w:cstheme="minorHAnsi"/>
        </w:rPr>
        <w:t> :</w:t>
      </w:r>
      <w:r w:rsidR="009220E9" w:rsidRPr="00D01260">
        <w:rPr>
          <w:rFonts w:cstheme="minorHAnsi"/>
        </w:rPr>
        <w:t xml:space="preserve"> </w:t>
      </w:r>
      <w:r w:rsidR="006C178E" w:rsidRPr="00D01260">
        <w:rPr>
          <w:rFonts w:cstheme="minorHAnsi"/>
          <w:b/>
        </w:rPr>
        <w:t>FSC-H</w:t>
      </w:r>
      <w:r w:rsidR="009220E9" w:rsidRPr="00D01260">
        <w:rPr>
          <w:rFonts w:cstheme="minorHAnsi"/>
          <w:b/>
        </w:rPr>
        <w:t xml:space="preserve"> / </w:t>
      </w:r>
      <w:r w:rsidR="006C178E" w:rsidRPr="00D01260">
        <w:rPr>
          <w:rFonts w:cstheme="minorHAnsi"/>
          <w:b/>
        </w:rPr>
        <w:t>SSC-H</w:t>
      </w:r>
      <w:r w:rsidRPr="00D01260">
        <w:rPr>
          <w:rFonts w:cstheme="minorHAnsi"/>
          <w:b/>
        </w:rPr>
        <w:t xml:space="preserve"> </w:t>
      </w:r>
      <w:r w:rsidR="00083151" w:rsidRPr="00D01260">
        <w:rPr>
          <w:rFonts w:cstheme="minorHAnsi"/>
        </w:rPr>
        <w:t>réglé</w:t>
      </w:r>
      <w:r w:rsidRPr="00D01260">
        <w:rPr>
          <w:rFonts w:cstheme="minorHAnsi"/>
        </w:rPr>
        <w:t xml:space="preserve"> sur «All </w:t>
      </w:r>
      <w:proofErr w:type="spellStart"/>
      <w:r w:rsidRPr="00D01260">
        <w:rPr>
          <w:rFonts w:cstheme="minorHAnsi"/>
        </w:rPr>
        <w:t>Events</w:t>
      </w:r>
      <w:proofErr w:type="spellEnd"/>
      <w:r w:rsidRPr="00D01260">
        <w:rPr>
          <w:rFonts w:cstheme="minorHAnsi"/>
        </w:rPr>
        <w:t>»</w:t>
      </w:r>
    </w:p>
    <w:p w14:paraId="6BAC753B" w14:textId="13CF6981" w:rsidR="006C178E" w:rsidRPr="00D01260" w:rsidRDefault="006C178E" w:rsidP="00797317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Double clic sur l</w:t>
      </w:r>
      <w:r w:rsidR="00005AE7" w:rsidRPr="00D01260">
        <w:rPr>
          <w:rFonts w:cstheme="minorHAnsi"/>
        </w:rPr>
        <w:t>e plot</w:t>
      </w:r>
      <w:r w:rsidR="00083151" w:rsidRPr="00D01260">
        <w:rPr>
          <w:rFonts w:cstheme="minorHAnsi"/>
        </w:rPr>
        <w:t> : u</w:t>
      </w:r>
      <w:r w:rsidRPr="00D01260">
        <w:rPr>
          <w:rFonts w:cstheme="minorHAnsi"/>
        </w:rPr>
        <w:t>ne fenêtre («</w:t>
      </w:r>
      <w:r w:rsidRPr="00D01260">
        <w:rPr>
          <w:rFonts w:cstheme="minorHAnsi"/>
          <w:b/>
        </w:rPr>
        <w:t xml:space="preserve">Plot </w:t>
      </w:r>
      <w:proofErr w:type="spellStart"/>
      <w:r w:rsidRPr="00D01260">
        <w:rPr>
          <w:rFonts w:cstheme="minorHAnsi"/>
          <w:b/>
        </w:rPr>
        <w:t>Property</w:t>
      </w:r>
      <w:proofErr w:type="spellEnd"/>
      <w:r w:rsidRPr="00D01260">
        <w:rPr>
          <w:rFonts w:cstheme="minorHAnsi"/>
        </w:rPr>
        <w:t>») apparaitra.</w:t>
      </w:r>
    </w:p>
    <w:p w14:paraId="521A4095" w14:textId="77777777" w:rsidR="006C178E" w:rsidRPr="00D01260" w:rsidRDefault="006C178E" w:rsidP="00797317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Cliquer sur </w:t>
      </w:r>
      <w:r w:rsidRPr="00D01260">
        <w:rPr>
          <w:rFonts w:cstheme="minorHAnsi"/>
          <w:b/>
        </w:rPr>
        <w:t>X Axis Default</w:t>
      </w:r>
      <w:r w:rsidRPr="00D01260">
        <w:rPr>
          <w:rFonts w:cstheme="minorHAnsi"/>
        </w:rPr>
        <w:t xml:space="preserve"> puis sur </w:t>
      </w:r>
      <w:r w:rsidRPr="00D01260">
        <w:rPr>
          <w:rFonts w:cstheme="minorHAnsi"/>
          <w:b/>
        </w:rPr>
        <w:t>Y Axis Default</w:t>
      </w:r>
      <w:r w:rsidRPr="00D01260">
        <w:rPr>
          <w:rFonts w:cstheme="minorHAnsi"/>
        </w:rPr>
        <w:t>.</w:t>
      </w:r>
    </w:p>
    <w:p w14:paraId="542C808D" w14:textId="4C3280CF" w:rsidR="006C178E" w:rsidRPr="00D01260" w:rsidRDefault="00083151" w:rsidP="00797317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6B5D4C" wp14:editId="634E87AD">
            <wp:simplePos x="0" y="0"/>
            <wp:positionH relativeFrom="column">
              <wp:posOffset>2235200</wp:posOffset>
            </wp:positionH>
            <wp:positionV relativeFrom="paragraph">
              <wp:posOffset>188595</wp:posOffset>
            </wp:positionV>
            <wp:extent cx="304800" cy="304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60">
        <w:rPr>
          <w:rFonts w:cstheme="minorHAnsi"/>
        </w:rPr>
        <w:t>C</w:t>
      </w:r>
      <w:r w:rsidR="006C178E" w:rsidRPr="00D01260">
        <w:rPr>
          <w:rFonts w:cstheme="minorHAnsi"/>
        </w:rPr>
        <w:t xml:space="preserve">liquez sur </w:t>
      </w:r>
      <w:r w:rsidR="006C178E" w:rsidRPr="00D01260">
        <w:rPr>
          <w:rFonts w:cstheme="minorHAnsi"/>
          <w:b/>
        </w:rPr>
        <w:t>Log</w:t>
      </w:r>
      <w:r w:rsidR="006C178E" w:rsidRPr="00D01260">
        <w:rPr>
          <w:rFonts w:cstheme="minorHAnsi"/>
        </w:rPr>
        <w:t xml:space="preserve"> pour les deux axes. </w:t>
      </w:r>
    </w:p>
    <w:p w14:paraId="4A4C74B1" w14:textId="65B3E80F" w:rsidR="006C178E" w:rsidRPr="00D01260" w:rsidRDefault="00083151" w:rsidP="00797317">
      <w:pPr>
        <w:pStyle w:val="ListParagraph"/>
        <w:numPr>
          <w:ilvl w:val="1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Z</w:t>
      </w:r>
      <w:r w:rsidR="006C178E" w:rsidRPr="00D01260">
        <w:rPr>
          <w:rFonts w:cstheme="minorHAnsi"/>
          <w:b/>
        </w:rPr>
        <w:t>oomer</w:t>
      </w:r>
      <w:r w:rsidR="006C178E" w:rsidRPr="00D01260">
        <w:rPr>
          <w:rFonts w:cstheme="minorHAnsi"/>
        </w:rPr>
        <w:t xml:space="preserve">, en utilisant </w:t>
      </w:r>
    </w:p>
    <w:p w14:paraId="053E5BFA" w14:textId="02F17D7B" w:rsidR="00083151" w:rsidRPr="00D01260" w:rsidRDefault="00083151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D01260">
        <w:rPr>
          <w:rFonts w:cstheme="minorHAnsi"/>
        </w:rPr>
        <w:t xml:space="preserve">Vue </w:t>
      </w:r>
      <w:r w:rsidR="00A50C2A" w:rsidRPr="00D01260">
        <w:rPr>
          <w:rFonts w:cstheme="minorHAnsi"/>
        </w:rPr>
        <w:t>détaillé</w:t>
      </w:r>
      <w:r w:rsidRPr="00D01260">
        <w:rPr>
          <w:rFonts w:cstheme="minorHAnsi"/>
        </w:rPr>
        <w:t xml:space="preserve"> de la morphologie des cellules : </w:t>
      </w:r>
      <w:r w:rsidRPr="00D01260">
        <w:rPr>
          <w:rFonts w:cstheme="minorHAnsi"/>
          <w:b/>
        </w:rPr>
        <w:t xml:space="preserve">FSC-A / SSC-A </w:t>
      </w:r>
      <w:r w:rsidRPr="00D01260">
        <w:rPr>
          <w:rFonts w:cstheme="minorHAnsi"/>
        </w:rPr>
        <w:t xml:space="preserve">réglé sur «All </w:t>
      </w:r>
      <w:proofErr w:type="spellStart"/>
      <w:r w:rsidRPr="00D01260">
        <w:rPr>
          <w:rFonts w:cstheme="minorHAnsi"/>
        </w:rPr>
        <w:t>Events</w:t>
      </w:r>
      <w:proofErr w:type="spellEnd"/>
      <w:r w:rsidRPr="00D01260">
        <w:rPr>
          <w:rFonts w:cstheme="minorHAnsi"/>
        </w:rPr>
        <w:t>»</w:t>
      </w:r>
    </w:p>
    <w:p w14:paraId="7B756BC4" w14:textId="01A4DAA8" w:rsidR="006C178E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Faire les réglages de base </w:t>
      </w:r>
      <w:r w:rsidR="00083151" w:rsidRPr="00D01260">
        <w:rPr>
          <w:rFonts w:cstheme="minorHAnsi"/>
        </w:rPr>
        <w:t>(cf. l</w:t>
      </w:r>
      <w:r w:rsidRPr="00D01260">
        <w:rPr>
          <w:rFonts w:cstheme="minorHAnsi"/>
        </w:rPr>
        <w:t xml:space="preserve">’étape </w:t>
      </w:r>
      <w:r w:rsidR="00EE51AD" w:rsidRPr="00D01260">
        <w:rPr>
          <w:rFonts w:cstheme="minorHAnsi"/>
        </w:rPr>
        <w:t>6</w:t>
      </w:r>
      <w:r w:rsidR="00083151" w:rsidRPr="00D01260">
        <w:rPr>
          <w:rFonts w:cstheme="minorHAnsi"/>
        </w:rPr>
        <w:t>), mais</w:t>
      </w:r>
      <w:r w:rsidRPr="00D01260">
        <w:rPr>
          <w:rFonts w:cstheme="minorHAnsi"/>
        </w:rPr>
        <w:t xml:space="preserve"> mettre les axes en </w:t>
      </w:r>
      <w:r w:rsidR="00083151" w:rsidRPr="00D01260">
        <w:rPr>
          <w:rFonts w:cstheme="minorHAnsi"/>
          <w:b/>
        </w:rPr>
        <w:t>Lin</w:t>
      </w:r>
      <w:r w:rsidRPr="00D01260">
        <w:rPr>
          <w:rFonts w:cstheme="minorHAnsi"/>
        </w:rPr>
        <w:t xml:space="preserve">. </w:t>
      </w:r>
    </w:p>
    <w:p w14:paraId="2C64FE6D" w14:textId="1ADE932E" w:rsidR="00EE51AD" w:rsidRPr="00D01260" w:rsidRDefault="00EE51AD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Faire apparaitre les 0 sur les deux axes afin de voir tous les évènements</w:t>
      </w:r>
    </w:p>
    <w:p w14:paraId="6C78618A" w14:textId="7198EA20" w:rsidR="003B7C3D" w:rsidRPr="00D01260" w:rsidRDefault="003B7C3D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Limiter l’affichage à un nombre d’évènements permettant le choix avisé des populations : Menu </w:t>
      </w:r>
      <w:r w:rsidRPr="00D01260">
        <w:rPr>
          <w:rFonts w:cstheme="minorHAnsi"/>
          <w:b/>
        </w:rPr>
        <w:t>Settings</w:t>
      </w:r>
      <w:r w:rsidRPr="00D01260">
        <w:rPr>
          <w:rFonts w:cstheme="minorHAnsi"/>
        </w:rPr>
        <w:t xml:space="preserve"> → </w:t>
      </w:r>
      <w:proofErr w:type="spellStart"/>
      <w:r w:rsidRPr="00D01260">
        <w:rPr>
          <w:rFonts w:cstheme="minorHAnsi"/>
          <w:b/>
        </w:rPr>
        <w:t>Events</w:t>
      </w:r>
      <w:proofErr w:type="spellEnd"/>
      <w:r w:rsidRPr="00D01260">
        <w:rPr>
          <w:rFonts w:cstheme="minorHAnsi"/>
          <w:b/>
        </w:rPr>
        <w:t xml:space="preserve"> display setting </w:t>
      </w:r>
      <w:r w:rsidRPr="00D01260">
        <w:rPr>
          <w:rFonts w:cstheme="minorHAnsi"/>
        </w:rPr>
        <w:t xml:space="preserve">→ </w:t>
      </w:r>
      <w:r w:rsidRPr="00D01260">
        <w:rPr>
          <w:rFonts w:cstheme="minorHAnsi"/>
          <w:b/>
        </w:rPr>
        <w:t xml:space="preserve">Display. </w:t>
      </w:r>
      <w:r w:rsidRPr="00D01260">
        <w:rPr>
          <w:rFonts w:cstheme="minorHAnsi"/>
        </w:rPr>
        <w:t xml:space="preserve">Rentrer 100 </w:t>
      </w:r>
      <w:r w:rsidR="005A7E11" w:rsidRPr="00D01260">
        <w:rPr>
          <w:rFonts w:cstheme="minorHAnsi"/>
        </w:rPr>
        <w:t xml:space="preserve">(ou autre) </w:t>
      </w:r>
      <w:r w:rsidRPr="00D01260">
        <w:rPr>
          <w:rFonts w:cstheme="minorHAnsi"/>
        </w:rPr>
        <w:t xml:space="preserve">percent of </w:t>
      </w:r>
      <w:proofErr w:type="spellStart"/>
      <w:r w:rsidRPr="00D01260">
        <w:rPr>
          <w:rFonts w:cstheme="minorHAnsi"/>
        </w:rPr>
        <w:t>events</w:t>
      </w:r>
      <w:proofErr w:type="spellEnd"/>
      <w:r w:rsidRPr="00D01260">
        <w:rPr>
          <w:rFonts w:cstheme="minorHAnsi"/>
        </w:rPr>
        <w:t xml:space="preserve"> </w:t>
      </w:r>
      <w:proofErr w:type="spellStart"/>
      <w:r w:rsidRPr="00D01260">
        <w:rPr>
          <w:rFonts w:cstheme="minorHAnsi"/>
        </w:rPr>
        <w:t>acquired</w:t>
      </w:r>
      <w:proofErr w:type="spellEnd"/>
      <w:r w:rsidRPr="00D01260">
        <w:rPr>
          <w:rFonts w:cstheme="minorHAnsi"/>
        </w:rPr>
        <w:t>.</w:t>
      </w:r>
      <w:r w:rsidR="005A7E11" w:rsidRPr="00D01260">
        <w:rPr>
          <w:rFonts w:cstheme="minorHAnsi"/>
        </w:rPr>
        <w:t xml:space="preserve"> </w:t>
      </w:r>
      <w:r w:rsidR="00A95154" w:rsidRPr="00D01260">
        <w:rPr>
          <w:rFonts w:cstheme="minorHAnsi"/>
        </w:rPr>
        <w:t xml:space="preserve"> Ou choisir p. ex 25 000 évènements dans « Display first », </w:t>
      </w:r>
    </w:p>
    <w:p w14:paraId="38D78E99" w14:textId="7FD10C2D" w:rsidR="003B7C3D" w:rsidRPr="00D01260" w:rsidRDefault="003B7C3D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100% Show apparait sur tous les graphiques en bas à gauche</w:t>
      </w:r>
    </w:p>
    <w:p w14:paraId="3B905255" w14:textId="41F755D9" w:rsidR="00EE51AD" w:rsidRPr="00D01260" w:rsidRDefault="00EE51AD" w:rsidP="007973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Adapter le type de présentation : clic droit → « Plot type », puis soit sur :</w:t>
      </w:r>
    </w:p>
    <w:p w14:paraId="2AB3697C" w14:textId="3B34A95A" w:rsidR="00EE51AD" w:rsidRPr="00D01260" w:rsidRDefault="00EE51AD" w:rsidP="0079731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« Dot plot » : Pour voir tous les évènements (cellules)</w:t>
      </w:r>
    </w:p>
    <w:p w14:paraId="3FE29563" w14:textId="2D6E19FF" w:rsidR="00EE51AD" w:rsidRPr="00D01260" w:rsidRDefault="00EE51AD" w:rsidP="0079731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« Contour plot » / « </w:t>
      </w:r>
      <w:proofErr w:type="spellStart"/>
      <w:r w:rsidRPr="00D01260">
        <w:rPr>
          <w:rFonts w:cstheme="minorHAnsi"/>
        </w:rPr>
        <w:t>Density</w:t>
      </w:r>
      <w:proofErr w:type="spellEnd"/>
      <w:r w:rsidRPr="00D01260">
        <w:rPr>
          <w:rFonts w:cstheme="minorHAnsi"/>
        </w:rPr>
        <w:t xml:space="preserve"> » -- indépendantes du nombre </w:t>
      </w:r>
      <w:r w:rsidR="00A95154" w:rsidRPr="00D01260">
        <w:rPr>
          <w:rFonts w:cstheme="minorHAnsi"/>
        </w:rPr>
        <w:t>d’évènements</w:t>
      </w:r>
    </w:p>
    <w:p w14:paraId="7289BA8C" w14:textId="30654D84" w:rsidR="00EE51AD" w:rsidRPr="00D01260" w:rsidRDefault="003B7779" w:rsidP="00A95154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01260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7FD767B" wp14:editId="092BDC7C">
            <wp:simplePos x="0" y="0"/>
            <wp:positionH relativeFrom="column">
              <wp:posOffset>5308600</wp:posOffset>
            </wp:positionH>
            <wp:positionV relativeFrom="paragraph">
              <wp:posOffset>111760</wp:posOffset>
            </wp:positionV>
            <wp:extent cx="314325" cy="3048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60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9B878F" wp14:editId="395B933A">
            <wp:simplePos x="0" y="0"/>
            <wp:positionH relativeFrom="column">
              <wp:posOffset>4959350</wp:posOffset>
            </wp:positionH>
            <wp:positionV relativeFrom="paragraph">
              <wp:posOffset>111760</wp:posOffset>
            </wp:positionV>
            <wp:extent cx="304800" cy="314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18CF" w14:textId="7E0FEE88" w:rsidR="00EE51AD" w:rsidRPr="00D01260" w:rsidRDefault="00083151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S</w:t>
      </w:r>
      <w:r w:rsidR="006C178E" w:rsidRPr="00D01260">
        <w:rPr>
          <w:rFonts w:cstheme="minorHAnsi"/>
        </w:rPr>
        <w:t xml:space="preserve">électionner les cellules </w:t>
      </w:r>
      <w:r w:rsidRPr="00D01260">
        <w:rPr>
          <w:rFonts w:cstheme="minorHAnsi"/>
        </w:rPr>
        <w:t xml:space="preserve">à analyser </w:t>
      </w:r>
      <w:r w:rsidR="006C178E" w:rsidRPr="00D01260">
        <w:rPr>
          <w:rFonts w:cstheme="minorHAnsi"/>
        </w:rPr>
        <w:t>en créant une «</w:t>
      </w:r>
      <w:proofErr w:type="spellStart"/>
      <w:r w:rsidR="006C178E" w:rsidRPr="00D01260">
        <w:rPr>
          <w:rFonts w:cstheme="minorHAnsi"/>
        </w:rPr>
        <w:t>gate</w:t>
      </w:r>
      <w:proofErr w:type="spellEnd"/>
      <w:r w:rsidR="006C178E" w:rsidRPr="00D01260">
        <w:rPr>
          <w:rFonts w:cstheme="minorHAnsi"/>
        </w:rPr>
        <w:t>»</w:t>
      </w:r>
      <w:r w:rsidR="003B7779">
        <w:rPr>
          <w:rFonts w:cstheme="minorHAnsi"/>
        </w:rPr>
        <w:t xml:space="preserve"> (</w:t>
      </w:r>
      <w:proofErr w:type="spellStart"/>
      <w:r w:rsidR="003B7779">
        <w:rPr>
          <w:rFonts w:cstheme="minorHAnsi"/>
        </w:rPr>
        <w:t>p.ex</w:t>
      </w:r>
      <w:proofErr w:type="spellEnd"/>
      <w:r w:rsidR="003B7779">
        <w:rPr>
          <w:rFonts w:cstheme="minorHAnsi"/>
        </w:rPr>
        <w:t xml:space="preserve"> </w:t>
      </w:r>
      <w:r w:rsidR="006C178E" w:rsidRPr="00D01260">
        <w:rPr>
          <w:rFonts w:cstheme="minorHAnsi"/>
        </w:rPr>
        <w:t>Lasso</w:t>
      </w:r>
      <w:r w:rsidR="003B7779">
        <w:rPr>
          <w:rFonts w:cstheme="minorHAnsi"/>
        </w:rPr>
        <w:t xml:space="preserve">, </w:t>
      </w:r>
      <w:proofErr w:type="spellStart"/>
      <w:proofErr w:type="gramStart"/>
      <w:r w:rsidR="003B7779">
        <w:rPr>
          <w:rFonts w:cstheme="minorHAnsi"/>
        </w:rPr>
        <w:t>Polygon</w:t>
      </w:r>
      <w:proofErr w:type="spellEnd"/>
      <w:r w:rsidR="006C178E" w:rsidRPr="00D01260">
        <w:rPr>
          <w:rFonts w:cstheme="minorHAnsi"/>
        </w:rPr>
        <w:t xml:space="preserve"> </w:t>
      </w:r>
      <w:r w:rsidR="003B7779">
        <w:rPr>
          <w:rFonts w:cstheme="minorHAnsi"/>
        </w:rPr>
        <w:t>)</w:t>
      </w:r>
      <w:proofErr w:type="gramEnd"/>
      <w:r w:rsidR="003B7779">
        <w:rPr>
          <w:rFonts w:cstheme="minorHAnsi"/>
        </w:rPr>
        <w:t xml:space="preserve"> </w:t>
      </w:r>
      <w:r w:rsidR="006C178E" w:rsidRPr="00D01260">
        <w:rPr>
          <w:rFonts w:cstheme="minorHAnsi"/>
        </w:rPr>
        <w:t xml:space="preserve"> </w:t>
      </w:r>
    </w:p>
    <w:p w14:paraId="309680E4" w14:textId="2146780F" w:rsidR="0002094A" w:rsidRPr="00D01260" w:rsidRDefault="0002094A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 CHAQUE FOIS QUE VOUS CRÉE</w:t>
      </w:r>
      <w:r w:rsidR="007A4217">
        <w:rPr>
          <w:rFonts w:cstheme="minorHAnsi"/>
        </w:rPr>
        <w:t>Z ou BOUGEZ</w:t>
      </w:r>
      <w:r w:rsidRPr="00D01260">
        <w:rPr>
          <w:rFonts w:cstheme="minorHAnsi"/>
        </w:rPr>
        <w:t xml:space="preserve"> UNE </w:t>
      </w:r>
      <w:proofErr w:type="gramStart"/>
      <w:r w:rsidRPr="00D01260">
        <w:rPr>
          <w:rFonts w:cstheme="minorHAnsi"/>
        </w:rPr>
        <w:t>GATE</w:t>
      </w:r>
      <w:r w:rsidR="007A4217">
        <w:rPr>
          <w:rFonts w:cstheme="minorHAnsi"/>
        </w:rPr>
        <w:t xml:space="preserve"> </w:t>
      </w:r>
      <w:r w:rsidRPr="00D01260">
        <w:rPr>
          <w:rFonts w:cstheme="minorHAnsi"/>
        </w:rPr>
        <w:t>,</w:t>
      </w:r>
      <w:proofErr w:type="gramEnd"/>
      <w:r w:rsidRPr="00D01260">
        <w:rPr>
          <w:rFonts w:cstheme="minorHAnsi"/>
        </w:rPr>
        <w:t xml:space="preserve"> FAI</w:t>
      </w:r>
      <w:r w:rsidR="00797D8D" w:rsidRPr="00D01260">
        <w:rPr>
          <w:rFonts w:cstheme="minorHAnsi"/>
        </w:rPr>
        <w:t>R</w:t>
      </w:r>
      <w:r w:rsidRPr="00D01260">
        <w:rPr>
          <w:rFonts w:cstheme="minorHAnsi"/>
        </w:rPr>
        <w:t xml:space="preserve">E LE CLIC DROIT SUR LA GATE </w:t>
      </w:r>
    </w:p>
    <w:p w14:paraId="39643A5C" w14:textId="08D817E3" w:rsidR="0002094A" w:rsidRPr="00D01260" w:rsidRDefault="0002094A" w:rsidP="0002094A">
      <w:pPr>
        <w:spacing w:after="0" w:line="360" w:lineRule="auto"/>
        <w:ind w:left="360"/>
        <w:jc w:val="center"/>
        <w:rPr>
          <w:rFonts w:cstheme="minorHAnsi"/>
          <w:lang w:val="en-US"/>
        </w:rPr>
      </w:pPr>
      <w:r w:rsidRPr="00D01260">
        <w:rPr>
          <w:rFonts w:cstheme="minorHAnsi"/>
          <w:b/>
          <w:u w:val="single"/>
          <w:lang w:val="en-US"/>
        </w:rPr>
        <w:t>APPLY TO ALL TUBES</w:t>
      </w:r>
      <w:r w:rsidR="00A95154" w:rsidRPr="00D01260">
        <w:rPr>
          <w:rFonts w:cstheme="minorHAnsi"/>
          <w:b/>
          <w:u w:val="single"/>
          <w:lang w:val="en-US"/>
        </w:rPr>
        <w:t xml:space="preserve"> </w:t>
      </w:r>
      <w:r w:rsidR="00A95154" w:rsidRPr="00D01260">
        <w:rPr>
          <w:rFonts w:cstheme="minorHAnsi"/>
          <w:i/>
          <w:u w:val="single"/>
          <w:lang w:val="en-US"/>
        </w:rPr>
        <w:t>(</w:t>
      </w:r>
      <w:proofErr w:type="spellStart"/>
      <w:r w:rsidR="00A95154" w:rsidRPr="00D01260">
        <w:rPr>
          <w:rFonts w:cstheme="minorHAnsi"/>
          <w:i/>
          <w:u w:val="single"/>
          <w:lang w:val="en-US"/>
        </w:rPr>
        <w:t>ou</w:t>
      </w:r>
      <w:proofErr w:type="spellEnd"/>
      <w:r w:rsidR="00A95154" w:rsidRPr="00D01260">
        <w:rPr>
          <w:rFonts w:cstheme="minorHAnsi"/>
          <w:i/>
          <w:u w:val="single"/>
          <w:lang w:val="en-US"/>
        </w:rPr>
        <w:t xml:space="preserve"> to tubes </w:t>
      </w:r>
      <w:proofErr w:type="spellStart"/>
      <w:r w:rsidR="00A95154" w:rsidRPr="00D01260">
        <w:rPr>
          <w:rFonts w:cstheme="minorHAnsi"/>
          <w:i/>
          <w:u w:val="single"/>
          <w:lang w:val="en-US"/>
        </w:rPr>
        <w:t>désirés</w:t>
      </w:r>
      <w:proofErr w:type="spellEnd"/>
      <w:r w:rsidR="00A95154" w:rsidRPr="00D01260">
        <w:rPr>
          <w:rFonts w:cstheme="minorHAnsi"/>
          <w:i/>
          <w:u w:val="single"/>
          <w:lang w:val="en-US"/>
        </w:rPr>
        <w:t>)</w:t>
      </w:r>
      <w:r w:rsidRPr="00D01260">
        <w:rPr>
          <w:rFonts w:cstheme="minorHAnsi"/>
          <w:i/>
          <w:lang w:val="en-US"/>
        </w:rPr>
        <w:t>.</w:t>
      </w:r>
    </w:p>
    <w:p w14:paraId="37FBCB41" w14:textId="48AD3F5A" w:rsidR="006C178E" w:rsidRPr="00D01260" w:rsidRDefault="00A50C2A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N</w:t>
      </w:r>
      <w:r w:rsidR="006C178E" w:rsidRPr="00D01260">
        <w:rPr>
          <w:rFonts w:cstheme="minorHAnsi"/>
        </w:rPr>
        <w:t xml:space="preserve">ommer </w:t>
      </w:r>
      <w:r w:rsidRPr="00D01260">
        <w:rPr>
          <w:rFonts w:cstheme="minorHAnsi"/>
        </w:rPr>
        <w:t>la</w:t>
      </w:r>
      <w:r w:rsidR="006C178E" w:rsidRPr="00D01260">
        <w:rPr>
          <w:rFonts w:cstheme="minorHAnsi"/>
        </w:rPr>
        <w:t xml:space="preserve"> population </w:t>
      </w:r>
      <w:r w:rsidRPr="00D01260">
        <w:rPr>
          <w:rFonts w:cstheme="minorHAnsi"/>
        </w:rPr>
        <w:t xml:space="preserve">d’intérêt (p. ex : </w:t>
      </w:r>
      <w:proofErr w:type="spellStart"/>
      <w:r w:rsidRPr="00D01260">
        <w:rPr>
          <w:rFonts w:cstheme="minorHAnsi"/>
          <w:i/>
        </w:rPr>
        <w:t>cells</w:t>
      </w:r>
      <w:proofErr w:type="spellEnd"/>
      <w:r w:rsidRPr="00D01260">
        <w:rPr>
          <w:rFonts w:cstheme="minorHAnsi"/>
        </w:rPr>
        <w:t>) et en choisir</w:t>
      </w:r>
      <w:r w:rsidR="006C178E" w:rsidRPr="00D01260">
        <w:rPr>
          <w:rFonts w:cstheme="minorHAnsi"/>
        </w:rPr>
        <w:t xml:space="preserve"> la couleur </w:t>
      </w:r>
      <w:proofErr w:type="gramStart"/>
      <w:r w:rsidRPr="00D01260">
        <w:rPr>
          <w:rFonts w:cstheme="minorHAnsi"/>
        </w:rPr>
        <w:t>(</w:t>
      </w:r>
      <w:r w:rsidR="006C178E" w:rsidRPr="00D01260">
        <w:rPr>
          <w:rFonts w:cstheme="minorHAnsi"/>
        </w:rPr>
        <w:t xml:space="preserve"> clic</w:t>
      </w:r>
      <w:proofErr w:type="gramEnd"/>
      <w:r w:rsidR="006C178E" w:rsidRPr="00D01260">
        <w:rPr>
          <w:rFonts w:cstheme="minorHAnsi"/>
        </w:rPr>
        <w:t xml:space="preserve"> droit sur la «</w:t>
      </w:r>
      <w:proofErr w:type="spellStart"/>
      <w:r w:rsidR="006C178E" w:rsidRPr="00D01260">
        <w:rPr>
          <w:rFonts w:cstheme="minorHAnsi"/>
        </w:rPr>
        <w:t>gate</w:t>
      </w:r>
      <w:proofErr w:type="spellEnd"/>
      <w:r w:rsidR="006C178E" w:rsidRPr="00D01260">
        <w:rPr>
          <w:rFonts w:cstheme="minorHAnsi"/>
        </w:rPr>
        <w:t>»</w:t>
      </w:r>
      <w:r w:rsidRPr="00D01260">
        <w:rPr>
          <w:rFonts w:cstheme="minorHAnsi"/>
        </w:rPr>
        <w:t>)</w:t>
      </w:r>
      <w:r w:rsidR="006C178E" w:rsidRPr="00D01260">
        <w:rPr>
          <w:rFonts w:cstheme="minorHAnsi"/>
        </w:rPr>
        <w:t xml:space="preserve"> </w:t>
      </w:r>
    </w:p>
    <w:p w14:paraId="51B15CAC" w14:textId="708307DF" w:rsidR="006C178E" w:rsidRPr="00D01260" w:rsidRDefault="00DB26F8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A</w:t>
      </w:r>
      <w:r w:rsidR="006C178E" w:rsidRPr="00D01260">
        <w:rPr>
          <w:rFonts w:cstheme="minorHAnsi"/>
        </w:rPr>
        <w:t xml:space="preserve">llez sur le graphique </w:t>
      </w:r>
      <w:r w:rsidR="00607FEA" w:rsidRPr="00D01260">
        <w:rPr>
          <w:rFonts w:cstheme="minorHAnsi"/>
          <w:b/>
        </w:rPr>
        <w:t>FSC-A/H</w:t>
      </w:r>
      <w:r w:rsidR="00607FEA" w:rsidRPr="00D01260">
        <w:rPr>
          <w:rFonts w:cstheme="minorHAnsi"/>
        </w:rPr>
        <w:t xml:space="preserve"> </w:t>
      </w:r>
      <w:r w:rsidR="0002094A" w:rsidRPr="00D01260">
        <w:rPr>
          <w:rFonts w:cstheme="minorHAnsi"/>
        </w:rPr>
        <w:t xml:space="preserve">/ </w:t>
      </w:r>
      <w:r w:rsidR="0002094A" w:rsidRPr="00D01260">
        <w:rPr>
          <w:rFonts w:cstheme="minorHAnsi"/>
          <w:b/>
        </w:rPr>
        <w:t>SSC-</w:t>
      </w:r>
      <w:proofErr w:type="spellStart"/>
      <w:r w:rsidR="0002094A" w:rsidRPr="00D01260">
        <w:rPr>
          <w:rFonts w:cstheme="minorHAnsi"/>
          <w:b/>
        </w:rPr>
        <w:t>W</w:t>
      </w:r>
      <w:r w:rsidR="0002094A" w:rsidRPr="00D01260">
        <w:rPr>
          <w:rFonts w:cstheme="minorHAnsi"/>
        </w:rPr>
        <w:t>idth</w:t>
      </w:r>
      <w:proofErr w:type="spellEnd"/>
      <w:r w:rsidR="0002094A" w:rsidRPr="00D01260">
        <w:rPr>
          <w:rFonts w:cstheme="minorHAnsi"/>
        </w:rPr>
        <w:t xml:space="preserve"> </w:t>
      </w:r>
      <w:r w:rsidR="006C178E" w:rsidRPr="00D01260">
        <w:rPr>
          <w:rFonts w:cstheme="minorHAnsi"/>
        </w:rPr>
        <w:t xml:space="preserve">qui permet de distinguer les doublets. </w:t>
      </w:r>
    </w:p>
    <w:p w14:paraId="4A91BAAF" w14:textId="69B18848" w:rsidR="0002094A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Faire les réglages de base </w:t>
      </w:r>
      <w:r w:rsidR="0002094A" w:rsidRPr="00D01260">
        <w:rPr>
          <w:rFonts w:cstheme="minorHAnsi"/>
        </w:rPr>
        <w:t>(cf. l’étape 3)</w:t>
      </w:r>
      <w:r w:rsidRPr="00D01260">
        <w:rPr>
          <w:rFonts w:cstheme="minorHAnsi"/>
        </w:rPr>
        <w:t xml:space="preserve"> </w:t>
      </w:r>
    </w:p>
    <w:p w14:paraId="3CF82BBB" w14:textId="77777777" w:rsidR="0002094A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Créer une «</w:t>
      </w:r>
      <w:proofErr w:type="spellStart"/>
      <w:r w:rsidRPr="00D01260">
        <w:rPr>
          <w:rFonts w:cstheme="minorHAnsi"/>
        </w:rPr>
        <w:t>gate</w:t>
      </w:r>
      <w:proofErr w:type="spellEnd"/>
      <w:r w:rsidRPr="00D01260">
        <w:rPr>
          <w:rFonts w:cstheme="minorHAnsi"/>
        </w:rPr>
        <w:t>» dans ce graphique pour sélectionner votre population et éliminer les doublets.</w:t>
      </w:r>
    </w:p>
    <w:p w14:paraId="4213E4DE" w14:textId="2D28594F" w:rsidR="00622CA3" w:rsidRPr="00D01260" w:rsidRDefault="006C178E" w:rsidP="00622CA3">
      <w:pPr>
        <w:pStyle w:val="ListParagraph"/>
        <w:spacing w:after="0" w:line="360" w:lineRule="auto"/>
        <w:jc w:val="center"/>
        <w:rPr>
          <w:rFonts w:cstheme="minorHAnsi"/>
          <w:b/>
          <w:u w:val="single"/>
        </w:rPr>
      </w:pPr>
      <w:r w:rsidRPr="00D01260">
        <w:rPr>
          <w:rFonts w:cstheme="minorHAnsi"/>
          <w:b/>
          <w:u w:val="single"/>
        </w:rPr>
        <w:lastRenderedPageBreak/>
        <w:t>APPLY TO ALL TUBES</w:t>
      </w:r>
    </w:p>
    <w:p w14:paraId="34EA569A" w14:textId="77777777" w:rsidR="00C57FC8" w:rsidRPr="00D01260" w:rsidRDefault="00C57FC8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Afin de parfaire votre sélection des populations utilisez les axes affichants un quotient des paramètres : FSC A/H ; FSC-A/SSC-A  </w:t>
      </w:r>
      <w:proofErr w:type="spellStart"/>
      <w:r w:rsidRPr="00D01260">
        <w:rPr>
          <w:rFonts w:cstheme="minorHAnsi"/>
        </w:rPr>
        <w:t>etc</w:t>
      </w:r>
      <w:proofErr w:type="spellEnd"/>
      <w:r w:rsidRPr="00D01260">
        <w:rPr>
          <w:rFonts w:cstheme="minorHAnsi"/>
        </w:rPr>
        <w:t xml:space="preserve">  (</w:t>
      </w:r>
      <w:proofErr w:type="spellStart"/>
      <w:r w:rsidRPr="00D01260">
        <w:rPr>
          <w:rFonts w:cstheme="minorHAnsi"/>
        </w:rPr>
        <w:t>interchanger</w:t>
      </w:r>
      <w:proofErr w:type="spellEnd"/>
      <w:r w:rsidRPr="00D01260">
        <w:rPr>
          <w:rFonts w:cstheme="minorHAnsi"/>
        </w:rPr>
        <w:t xml:space="preserve"> ces axes). </w:t>
      </w:r>
    </w:p>
    <w:p w14:paraId="46C564C3" w14:textId="0EE2D79F" w:rsidR="00C57FC8" w:rsidRPr="00D01260" w:rsidRDefault="00C57FC8" w:rsidP="00C57FC8">
      <w:pPr>
        <w:pStyle w:val="ListParagraph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Pour créer de tels paramètres : Settings → Set </w:t>
      </w:r>
      <w:proofErr w:type="spellStart"/>
      <w:r w:rsidRPr="00D01260">
        <w:rPr>
          <w:rFonts w:cstheme="minorHAnsi"/>
        </w:rPr>
        <w:t>Customized</w:t>
      </w:r>
      <w:proofErr w:type="spellEnd"/>
      <w:r w:rsidRPr="00D01260">
        <w:rPr>
          <w:rFonts w:cstheme="minorHAnsi"/>
        </w:rPr>
        <w:t xml:space="preserve"> </w:t>
      </w:r>
      <w:proofErr w:type="spellStart"/>
      <w:r w:rsidRPr="00D01260">
        <w:rPr>
          <w:rFonts w:cstheme="minorHAnsi"/>
        </w:rPr>
        <w:t>Parameter</w:t>
      </w:r>
      <w:proofErr w:type="spellEnd"/>
      <w:r w:rsidRPr="00D01260">
        <w:rPr>
          <w:rFonts w:cstheme="minorHAnsi"/>
        </w:rPr>
        <w:t>. Choisir l’opération désiré</w:t>
      </w:r>
      <w:r w:rsidR="002B190C">
        <w:rPr>
          <w:rFonts w:cstheme="minorHAnsi"/>
        </w:rPr>
        <w:t>e</w:t>
      </w:r>
      <w:r w:rsidRPr="00D01260">
        <w:rPr>
          <w:rFonts w:cstheme="minorHAnsi"/>
        </w:rPr>
        <w:t>, puis lui attribuer un nom. Choisir «All Tubes»</w:t>
      </w:r>
    </w:p>
    <w:p w14:paraId="26BE7CD9" w14:textId="00486F57" w:rsidR="00C57FC8" w:rsidRPr="00D01260" w:rsidRDefault="00C57FC8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Fenêtre SSC-W / Temps</w:t>
      </w:r>
    </w:p>
    <w:p w14:paraId="74C86486" w14:textId="77F1ED2B" w:rsidR="00C57FC8" w:rsidRPr="00D01260" w:rsidRDefault="00C57FC8" w:rsidP="00C57FC8">
      <w:pPr>
        <w:pStyle w:val="ListParagraph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Créer des « Clamp » afin d’éliminer toutes les périodes où l’acquisition de l’échantillon semble avoir été perturbée.  (</w:t>
      </w:r>
      <w:proofErr w:type="spellStart"/>
      <w:r w:rsidRPr="00D01260">
        <w:rPr>
          <w:rFonts w:cstheme="minorHAnsi"/>
        </w:rPr>
        <w:t>p.ex</w:t>
      </w:r>
      <w:proofErr w:type="spellEnd"/>
      <w:r w:rsidRPr="00D01260">
        <w:rPr>
          <w:rFonts w:cstheme="minorHAnsi"/>
        </w:rPr>
        <w:t xml:space="preserve"> au début de l’acquisition l’appareil aspire d’un coup 40 </w:t>
      </w:r>
      <w:proofErr w:type="spellStart"/>
      <w:r w:rsidRPr="00D01260">
        <w:rPr>
          <w:rFonts w:cstheme="minorHAnsi"/>
        </w:rPr>
        <w:t>μL</w:t>
      </w:r>
      <w:proofErr w:type="spellEnd"/>
      <w:r w:rsidRPr="00D01260">
        <w:rPr>
          <w:rFonts w:cstheme="minorHAnsi"/>
        </w:rPr>
        <w:t xml:space="preserve">  avec le surplus de succion. Ceci peut grandement altérer la précision l’acquisition).</w:t>
      </w:r>
    </w:p>
    <w:p w14:paraId="172485E2" w14:textId="5E2AD055" w:rsidR="00C57FC8" w:rsidRPr="00D01260" w:rsidRDefault="00C57FC8" w:rsidP="00C57FC8">
      <w:pPr>
        <w:pStyle w:val="ListParagraph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Le cas échéant changer l’affichage de dot-plot FCS-A/SSC-A </w:t>
      </w:r>
      <w:r w:rsidR="006347AB" w:rsidRPr="00D01260">
        <w:rPr>
          <w:rFonts w:cstheme="minorHAnsi"/>
        </w:rPr>
        <w:t>à</w:t>
      </w:r>
      <w:r w:rsidRPr="00D01260">
        <w:rPr>
          <w:rFonts w:cstheme="minorHAnsi"/>
        </w:rPr>
        <w:t xml:space="preserve"> « non Clamp »</w:t>
      </w:r>
    </w:p>
    <w:p w14:paraId="6B8B6A16" w14:textId="77777777" w:rsidR="00C57FC8" w:rsidRPr="00D01260" w:rsidRDefault="00C57FC8" w:rsidP="00622CA3">
      <w:pPr>
        <w:pStyle w:val="ListParagraph"/>
        <w:spacing w:after="0" w:line="360" w:lineRule="auto"/>
        <w:rPr>
          <w:rFonts w:cstheme="minorHAnsi"/>
        </w:rPr>
      </w:pPr>
    </w:p>
    <w:p w14:paraId="27B26885" w14:textId="77777777" w:rsidR="00452EF5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Une fois que vous avez bien sélectionné votre population, il s’agit de s’amuser avec les </w:t>
      </w:r>
      <w:proofErr w:type="spellStart"/>
      <w:r w:rsidRPr="00D01260">
        <w:rPr>
          <w:rFonts w:cstheme="minorHAnsi"/>
        </w:rPr>
        <w:t>fluochromes</w:t>
      </w:r>
      <w:proofErr w:type="spellEnd"/>
      <w:r w:rsidRPr="00D01260">
        <w:rPr>
          <w:rFonts w:cstheme="minorHAnsi"/>
        </w:rPr>
        <w:t xml:space="preserve">. </w:t>
      </w:r>
    </w:p>
    <w:p w14:paraId="4A0088D0" w14:textId="419DA75D" w:rsidR="00452EF5" w:rsidRPr="00D01260" w:rsidRDefault="00452EF5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Pour le contrôle négatif amener toutes les populations au 0 visible sur l’axe des y sans trop écraser les populations (éch</w:t>
      </w:r>
      <w:r w:rsidR="002B190C">
        <w:rPr>
          <w:rFonts w:cstheme="minorHAnsi"/>
        </w:rPr>
        <w:t>el</w:t>
      </w:r>
      <w:r w:rsidRPr="00D01260">
        <w:rPr>
          <w:rFonts w:cstheme="minorHAnsi"/>
        </w:rPr>
        <w:t xml:space="preserve">le </w:t>
      </w:r>
      <w:proofErr w:type="spellStart"/>
      <w:r w:rsidRPr="00D01260">
        <w:rPr>
          <w:rFonts w:cstheme="minorHAnsi"/>
        </w:rPr>
        <w:t>biexponenti</w:t>
      </w:r>
      <w:r w:rsidR="002B190C">
        <w:rPr>
          <w:rFonts w:cstheme="minorHAnsi"/>
        </w:rPr>
        <w:t>e</w:t>
      </w:r>
      <w:r w:rsidRPr="00D01260">
        <w:rPr>
          <w:rFonts w:cstheme="minorHAnsi"/>
        </w:rPr>
        <w:t>l</w:t>
      </w:r>
      <w:r w:rsidR="002B190C">
        <w:rPr>
          <w:rFonts w:cstheme="minorHAnsi"/>
        </w:rPr>
        <w:t>le</w:t>
      </w:r>
      <w:proofErr w:type="spellEnd"/>
      <w:r w:rsidRPr="00D01260">
        <w:rPr>
          <w:rFonts w:cstheme="minorHAnsi"/>
        </w:rPr>
        <w:t>)</w:t>
      </w:r>
    </w:p>
    <w:p w14:paraId="76975BF7" w14:textId="026078A2" w:rsidR="006C178E" w:rsidRPr="00D01260" w:rsidRDefault="006C178E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N’oubliez pas les réglages de base des graphiques ainsi que de sélectionner la bonne «</w:t>
      </w:r>
      <w:proofErr w:type="spellStart"/>
      <w:r w:rsidRPr="00D01260">
        <w:rPr>
          <w:rFonts w:cstheme="minorHAnsi"/>
        </w:rPr>
        <w:t>gate</w:t>
      </w:r>
      <w:proofErr w:type="spellEnd"/>
      <w:r w:rsidRPr="00D01260">
        <w:rPr>
          <w:rFonts w:cstheme="minorHAnsi"/>
        </w:rPr>
        <w:t xml:space="preserve">» pour les graphiques de </w:t>
      </w:r>
      <w:proofErr w:type="spellStart"/>
      <w:r w:rsidRPr="00D01260">
        <w:rPr>
          <w:rFonts w:cstheme="minorHAnsi"/>
        </w:rPr>
        <w:t>fluochromes</w:t>
      </w:r>
      <w:proofErr w:type="spellEnd"/>
      <w:r w:rsidRPr="00D01260">
        <w:rPr>
          <w:rFonts w:cstheme="minorHAnsi"/>
        </w:rPr>
        <w:t xml:space="preserve">. Il est plus facile d’analyser les </w:t>
      </w:r>
      <w:proofErr w:type="spellStart"/>
      <w:r w:rsidRPr="00D01260">
        <w:rPr>
          <w:rFonts w:cstheme="minorHAnsi"/>
        </w:rPr>
        <w:t>fluochromes</w:t>
      </w:r>
      <w:proofErr w:type="spellEnd"/>
      <w:r w:rsidRPr="00D01260">
        <w:rPr>
          <w:rFonts w:cstheme="minorHAnsi"/>
        </w:rPr>
        <w:t xml:space="preserve"> avec l’axe des x en FSC-A. De plus, les histogrammes peuvent vous aider à mieux comprendre la situation. Une compensation peut être nécessaire.</w:t>
      </w:r>
    </w:p>
    <w:p w14:paraId="5BEC0878" w14:textId="77777777" w:rsidR="00165F2B" w:rsidRPr="00D01260" w:rsidRDefault="00165F2B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Cliquer sur Export All </w:t>
      </w:r>
      <w:proofErr w:type="spellStart"/>
      <w:r w:rsidRPr="00D01260">
        <w:rPr>
          <w:rFonts w:cstheme="minorHAnsi"/>
        </w:rPr>
        <w:t>Sample</w:t>
      </w:r>
      <w:proofErr w:type="spellEnd"/>
      <w:r w:rsidRPr="00D01260">
        <w:rPr>
          <w:rFonts w:cstheme="minorHAnsi"/>
        </w:rPr>
        <w:t xml:space="preserve"> to CSV File…</w:t>
      </w:r>
    </w:p>
    <w:p w14:paraId="09E85BE3" w14:textId="563F1FEE" w:rsidR="00E8253D" w:rsidRPr="00D01260" w:rsidRDefault="00165F2B" w:rsidP="0079731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  <w:r w:rsidRPr="00D01260">
        <w:rPr>
          <w:rFonts w:cstheme="minorHAnsi"/>
          <w:lang w:val="en-US"/>
        </w:rPr>
        <w:t>Cliquer sur Batch Export to PDF file…</w:t>
      </w:r>
    </w:p>
    <w:p w14:paraId="20A83B0E" w14:textId="77777777" w:rsidR="00961888" w:rsidRPr="00D01260" w:rsidRDefault="00961888" w:rsidP="00961888">
      <w:pPr>
        <w:spacing w:after="0" w:line="360" w:lineRule="auto"/>
        <w:ind w:left="360"/>
        <w:rPr>
          <w:rFonts w:cstheme="minorHAnsi"/>
          <w:lang w:val="en-US"/>
        </w:rPr>
      </w:pPr>
    </w:p>
    <w:p w14:paraId="4B7E5798" w14:textId="2BB4A68F" w:rsidR="00961888" w:rsidRPr="00D01260" w:rsidRDefault="00047AA8" w:rsidP="002063A1">
      <w:pPr>
        <w:spacing w:after="0" w:line="360" w:lineRule="auto"/>
        <w:ind w:left="360"/>
        <w:jc w:val="center"/>
        <w:rPr>
          <w:rFonts w:cstheme="minorHAnsi"/>
          <w:b/>
          <w:u w:val="single"/>
        </w:rPr>
      </w:pPr>
      <w:r w:rsidRPr="00D01260">
        <w:rPr>
          <w:rFonts w:cstheme="minorHAnsi"/>
          <w:b/>
          <w:u w:val="single"/>
        </w:rPr>
        <w:t>Création d’une matrice de compensation</w:t>
      </w:r>
    </w:p>
    <w:p w14:paraId="372E534B" w14:textId="3AF9EF3E" w:rsidR="00961888" w:rsidRPr="00D01260" w:rsidRDefault="00961888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Open </w:t>
      </w:r>
      <w:r w:rsidR="00047AA8" w:rsidRPr="00D01260">
        <w:rPr>
          <w:rFonts w:cstheme="minorHAnsi"/>
        </w:rPr>
        <w:t xml:space="preserve">model de </w:t>
      </w:r>
      <w:r w:rsidRPr="00D01260">
        <w:rPr>
          <w:rFonts w:cstheme="minorHAnsi"/>
        </w:rPr>
        <w:t>compensation</w:t>
      </w:r>
      <w:r w:rsidR="00047AA8" w:rsidRPr="00D01260">
        <w:rPr>
          <w:rFonts w:cstheme="minorHAnsi"/>
        </w:rPr>
        <w:t xml:space="preserve"> vide (p.ex. </w:t>
      </w:r>
      <w:r w:rsidRPr="00D01260">
        <w:rPr>
          <w:rFonts w:cstheme="minorHAnsi"/>
        </w:rPr>
        <w:t>Comp30.xi</w:t>
      </w:r>
      <w:r w:rsidR="00452EF5" w:rsidRPr="00D01260">
        <w:rPr>
          <w:rFonts w:cstheme="minorHAnsi"/>
        </w:rPr>
        <w:t>t</w:t>
      </w:r>
      <w:r w:rsidR="00047AA8" w:rsidRPr="00D01260">
        <w:rPr>
          <w:rFonts w:cstheme="minorHAnsi"/>
        </w:rPr>
        <w:t>)</w:t>
      </w:r>
    </w:p>
    <w:p w14:paraId="1488C90B" w14:textId="22BDC07C" w:rsidR="00452EF5" w:rsidRPr="00D01260" w:rsidRDefault="00452EF5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Save as </w:t>
      </w:r>
      <w:proofErr w:type="spellStart"/>
      <w:r w:rsidRPr="00D01260">
        <w:rPr>
          <w:rFonts w:cstheme="minorHAnsi"/>
        </w:rPr>
        <w:t>Comp_xxyyzz</w:t>
      </w:r>
      <w:proofErr w:type="spellEnd"/>
    </w:p>
    <w:p w14:paraId="1E570166" w14:textId="574304FF" w:rsidR="00961888" w:rsidRPr="00D01260" w:rsidRDefault="00961888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Import</w:t>
      </w:r>
      <w:r w:rsidR="00047AA8" w:rsidRPr="00D01260">
        <w:rPr>
          <w:rFonts w:cstheme="minorHAnsi"/>
        </w:rPr>
        <w:t>er</w:t>
      </w:r>
      <w:r w:rsidRPr="00D01260">
        <w:rPr>
          <w:rFonts w:cstheme="minorHAnsi"/>
        </w:rPr>
        <w:t xml:space="preserve"> </w:t>
      </w:r>
      <w:r w:rsidR="00452EF5" w:rsidRPr="00D01260">
        <w:rPr>
          <w:rFonts w:cstheme="minorHAnsi"/>
        </w:rPr>
        <w:t>premier</w:t>
      </w:r>
      <w:r w:rsidRPr="00D01260">
        <w:rPr>
          <w:rFonts w:cstheme="minorHAnsi"/>
        </w:rPr>
        <w:t xml:space="preserve"> </w:t>
      </w:r>
      <w:r w:rsidR="00452EF5" w:rsidRPr="00D01260">
        <w:rPr>
          <w:rFonts w:cstheme="minorHAnsi"/>
        </w:rPr>
        <w:t>couleur</w:t>
      </w:r>
      <w:r w:rsidRPr="00D01260">
        <w:rPr>
          <w:rFonts w:cstheme="minorHAnsi"/>
        </w:rPr>
        <w:t xml:space="preserve"> .</w:t>
      </w:r>
      <w:proofErr w:type="spellStart"/>
      <w:r w:rsidRPr="00D01260">
        <w:rPr>
          <w:rFonts w:cstheme="minorHAnsi"/>
        </w:rPr>
        <w:t>fcs</w:t>
      </w:r>
      <w:proofErr w:type="spellEnd"/>
      <w:r w:rsidRPr="00D01260">
        <w:rPr>
          <w:rFonts w:cstheme="minorHAnsi"/>
        </w:rPr>
        <w:t xml:space="preserve"> (right click)</w:t>
      </w:r>
      <w:r w:rsidR="002F38B1" w:rsidRPr="00D01260">
        <w:rPr>
          <w:rFonts w:cstheme="minorHAnsi"/>
        </w:rPr>
        <w:t xml:space="preserve"> *---  </w:t>
      </w:r>
      <w:proofErr w:type="spellStart"/>
      <w:r w:rsidR="002F38B1" w:rsidRPr="00D01260">
        <w:rPr>
          <w:rFonts w:cstheme="minorHAnsi"/>
        </w:rPr>
        <w:t>cf</w:t>
      </w:r>
      <w:proofErr w:type="spellEnd"/>
      <w:r w:rsidR="002F38B1" w:rsidRPr="00D01260">
        <w:rPr>
          <w:rFonts w:cstheme="minorHAnsi"/>
        </w:rPr>
        <w:t xml:space="preserve"> le tableau de correspondance </w:t>
      </w:r>
    </w:p>
    <w:p w14:paraId="690E2496" w14:textId="53CD1D20" w:rsidR="00961888" w:rsidRPr="00D01260" w:rsidRDefault="00961888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proofErr w:type="spellStart"/>
      <w:r w:rsidRPr="00D01260">
        <w:rPr>
          <w:rFonts w:cstheme="minorHAnsi"/>
        </w:rPr>
        <w:t>Gater</w:t>
      </w:r>
      <w:proofErr w:type="spellEnd"/>
      <w:r w:rsidRPr="00D01260">
        <w:rPr>
          <w:rFonts w:cstheme="minorHAnsi"/>
        </w:rPr>
        <w:t xml:space="preserve"> sur</w:t>
      </w:r>
      <w:r w:rsidR="00452EF5" w:rsidRPr="00D01260">
        <w:rPr>
          <w:rFonts w:cstheme="minorHAnsi"/>
        </w:rPr>
        <w:t xml:space="preserve"> les</w:t>
      </w:r>
      <w:r w:rsidRPr="00D01260">
        <w:rPr>
          <w:rFonts w:cstheme="minorHAnsi"/>
        </w:rPr>
        <w:t xml:space="preserve"> billes</w:t>
      </w:r>
      <w:r w:rsidR="00452EF5" w:rsidRPr="00D01260">
        <w:rPr>
          <w:rFonts w:cstheme="minorHAnsi"/>
        </w:rPr>
        <w:t xml:space="preserve"> dans FSC</w:t>
      </w:r>
      <w:r w:rsidRPr="00D01260">
        <w:rPr>
          <w:rFonts w:cstheme="minorHAnsi"/>
        </w:rPr>
        <w:t>/</w:t>
      </w:r>
      <w:r w:rsidR="00452EF5" w:rsidRPr="00D01260">
        <w:rPr>
          <w:rFonts w:cstheme="minorHAnsi"/>
        </w:rPr>
        <w:t xml:space="preserve">SSC + </w:t>
      </w:r>
      <w:r w:rsidRPr="00D01260">
        <w:rPr>
          <w:rFonts w:cstheme="minorHAnsi"/>
        </w:rPr>
        <w:t>zoom</w:t>
      </w:r>
    </w:p>
    <w:p w14:paraId="5FD61301" w14:textId="15B5A517" w:rsidR="00452EF5" w:rsidRPr="00D01260" w:rsidRDefault="00452EF5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Importer le reste des échantillons de billes, puis le tube des cellules non-marqués C</w:t>
      </w:r>
    </w:p>
    <w:p w14:paraId="7A689B29" w14:textId="1A155E85" w:rsidR="00F711DD" w:rsidRPr="00D01260" w:rsidRDefault="00F711DD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proofErr w:type="spellStart"/>
      <w:r w:rsidRPr="00D01260">
        <w:rPr>
          <w:rFonts w:cstheme="minorHAnsi"/>
        </w:rPr>
        <w:t>Gater</w:t>
      </w:r>
      <w:proofErr w:type="spellEnd"/>
      <w:r w:rsidRPr="00D01260">
        <w:rPr>
          <w:rFonts w:cstheme="minorHAnsi"/>
        </w:rPr>
        <w:t xml:space="preserve"> sur les cellules dans FSC/SSC + zoom</w:t>
      </w:r>
    </w:p>
    <w:p w14:paraId="016D76B7" w14:textId="46C180ED" w:rsidR="00F711DD" w:rsidRPr="00D01260" w:rsidRDefault="00F711DD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Ajuster l’échelle pour histogramme des billes afin de visualiser les pics et placer les « Auto line segments » pour délimiter les 2 pics : pos et </w:t>
      </w:r>
      <w:proofErr w:type="spellStart"/>
      <w:r w:rsidRPr="00D01260">
        <w:rPr>
          <w:rFonts w:cstheme="minorHAnsi"/>
        </w:rPr>
        <w:t>neg</w:t>
      </w:r>
      <w:proofErr w:type="spellEnd"/>
      <w:r w:rsidRPr="00D01260">
        <w:rPr>
          <w:rFonts w:cstheme="minorHAnsi"/>
        </w:rPr>
        <w:t xml:space="preserve"> </w:t>
      </w:r>
    </w:p>
    <w:p w14:paraId="099DC908" w14:textId="34C7F7AD" w:rsidR="00047AA8" w:rsidRPr="00D01260" w:rsidRDefault="00047AA8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7DE1B4" wp14:editId="5EA7AD47">
            <wp:simplePos x="0" y="0"/>
            <wp:positionH relativeFrom="column">
              <wp:posOffset>-50800</wp:posOffset>
            </wp:positionH>
            <wp:positionV relativeFrom="paragraph">
              <wp:posOffset>185420</wp:posOffset>
            </wp:positionV>
            <wp:extent cx="190500" cy="217170"/>
            <wp:effectExtent l="0" t="0" r="12700" b="1143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1260">
        <w:rPr>
          <w:rFonts w:cstheme="minorHAnsi"/>
        </w:rPr>
        <w:t>Gater</w:t>
      </w:r>
      <w:proofErr w:type="spellEnd"/>
      <w:r w:rsidRPr="00D01260">
        <w:rPr>
          <w:rFonts w:cstheme="minorHAnsi"/>
        </w:rPr>
        <w:t xml:space="preserve"> sur </w:t>
      </w:r>
      <w:proofErr w:type="spellStart"/>
      <w:r w:rsidRPr="00D01260">
        <w:rPr>
          <w:rFonts w:cstheme="minorHAnsi"/>
        </w:rPr>
        <w:t>unstain+pic</w:t>
      </w:r>
      <w:proofErr w:type="spellEnd"/>
    </w:p>
    <w:p w14:paraId="4421CBC6" w14:textId="7928FEE8" w:rsidR="00047AA8" w:rsidRPr="00D01260" w:rsidRDefault="00047AA8" w:rsidP="007973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Cliquer sur « Compensation matrix »  </w:t>
      </w:r>
    </w:p>
    <w:p w14:paraId="638DE29B" w14:textId="77777777" w:rsidR="00047AA8" w:rsidRPr="00D01260" w:rsidRDefault="00961888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Setting compensation </w:t>
      </w:r>
      <w:r w:rsidR="00047AA8" w:rsidRPr="00D01260">
        <w:rPr>
          <w:rFonts w:cstheme="minorHAnsi"/>
        </w:rPr>
        <w:t xml:space="preserve"> → </w:t>
      </w:r>
      <w:proofErr w:type="spellStart"/>
      <w:r w:rsidRPr="00D01260">
        <w:rPr>
          <w:rFonts w:cstheme="minorHAnsi"/>
        </w:rPr>
        <w:t>calculation</w:t>
      </w:r>
      <w:proofErr w:type="spellEnd"/>
      <w:r w:rsidR="00047AA8" w:rsidRPr="00D01260">
        <w:rPr>
          <w:rFonts w:cstheme="minorHAnsi"/>
        </w:rPr>
        <w:t xml:space="preserve"> </w:t>
      </w:r>
    </w:p>
    <w:p w14:paraId="25C0F9BE" w14:textId="33560CDC" w:rsidR="002C7590" w:rsidRPr="00D01260" w:rsidRDefault="00047AA8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Passer en revue les colonnes afin de vérifier que tout est logique. Cliquer « S</w:t>
      </w:r>
      <w:r w:rsidR="00961888" w:rsidRPr="00D01260">
        <w:rPr>
          <w:rFonts w:cstheme="minorHAnsi"/>
        </w:rPr>
        <w:t>ave as matrix</w:t>
      </w:r>
      <w:r w:rsidRPr="00D01260">
        <w:rPr>
          <w:rFonts w:cstheme="minorHAnsi"/>
        </w:rPr>
        <w:t> »</w:t>
      </w:r>
    </w:p>
    <w:p w14:paraId="07381B55" w14:textId="77777777" w:rsidR="002C7590" w:rsidRPr="00D01260" w:rsidRDefault="002C7590">
      <w:pPr>
        <w:rPr>
          <w:rFonts w:cstheme="minorHAnsi"/>
        </w:rPr>
      </w:pPr>
      <w:r w:rsidRPr="00D01260">
        <w:rPr>
          <w:rFonts w:cstheme="minorHAnsi"/>
        </w:rPr>
        <w:br w:type="page"/>
      </w:r>
    </w:p>
    <w:p w14:paraId="140C34E6" w14:textId="0E7D4354" w:rsidR="00961888" w:rsidRPr="00D01260" w:rsidRDefault="002C7590" w:rsidP="002C7590">
      <w:pPr>
        <w:pStyle w:val="ListParagraph"/>
        <w:spacing w:after="0" w:line="360" w:lineRule="auto"/>
        <w:jc w:val="center"/>
        <w:rPr>
          <w:rFonts w:cstheme="minorHAnsi"/>
        </w:rPr>
      </w:pPr>
      <w:r w:rsidRPr="00D01260">
        <w:rPr>
          <w:rFonts w:cstheme="minorHAnsi"/>
          <w:b/>
          <w:u w:val="single"/>
        </w:rPr>
        <w:lastRenderedPageBreak/>
        <w:t>Application de la compensation sur le jeu de donnée de l’expérience</w:t>
      </w:r>
    </w:p>
    <w:p w14:paraId="73ABC807" w14:textId="5A14C5AD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5534FE5" wp14:editId="47072E17">
            <wp:simplePos x="0" y="0"/>
            <wp:positionH relativeFrom="column">
              <wp:posOffset>-209550</wp:posOffset>
            </wp:positionH>
            <wp:positionV relativeFrom="paragraph">
              <wp:posOffset>201295</wp:posOffset>
            </wp:positionV>
            <wp:extent cx="190500" cy="217170"/>
            <wp:effectExtent l="0" t="0" r="12700" b="1143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60">
        <w:rPr>
          <w:rFonts w:cstheme="minorHAnsi"/>
        </w:rPr>
        <w:t xml:space="preserve">Ouvrir l’expérience « File » → « Open </w:t>
      </w:r>
      <w:proofErr w:type="spellStart"/>
      <w:r w:rsidRPr="00D01260">
        <w:rPr>
          <w:rFonts w:cstheme="minorHAnsi"/>
        </w:rPr>
        <w:t>Experiment</w:t>
      </w:r>
      <w:proofErr w:type="spellEnd"/>
      <w:r w:rsidRPr="00D01260">
        <w:rPr>
          <w:rFonts w:cstheme="minorHAnsi"/>
        </w:rPr>
        <w:t> »</w:t>
      </w:r>
    </w:p>
    <w:p w14:paraId="2025A145" w14:textId="5022CF56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« Compensation matrix » → </w:t>
      </w:r>
      <w:r w:rsidR="00F44D3A" w:rsidRPr="00D01260">
        <w:rPr>
          <w:rFonts w:cstheme="minorHAnsi"/>
        </w:rPr>
        <w:t xml:space="preserve">Importer la matrice &amp; </w:t>
      </w:r>
      <w:proofErr w:type="spellStart"/>
      <w:r w:rsidR="00F44D3A" w:rsidRPr="00D01260">
        <w:rPr>
          <w:rFonts w:cstheme="minorHAnsi"/>
        </w:rPr>
        <w:t>convert</w:t>
      </w:r>
      <w:proofErr w:type="spellEnd"/>
      <w:r w:rsidR="00F44D3A" w:rsidRPr="00D01260">
        <w:rPr>
          <w:rFonts w:cstheme="minorHAnsi"/>
        </w:rPr>
        <w:t xml:space="preserve"> </w:t>
      </w:r>
      <w:proofErr w:type="spellStart"/>
      <w:r w:rsidR="00F44D3A" w:rsidRPr="00D01260">
        <w:rPr>
          <w:rFonts w:cstheme="minorHAnsi"/>
        </w:rPr>
        <w:t>based</w:t>
      </w:r>
      <w:proofErr w:type="spellEnd"/>
      <w:r w:rsidR="00F44D3A" w:rsidRPr="00D01260">
        <w:rPr>
          <w:rFonts w:cstheme="minorHAnsi"/>
        </w:rPr>
        <w:t>…</w:t>
      </w:r>
    </w:p>
    <w:p w14:paraId="03506691" w14:textId="39F6161F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Dans le tableau de compensation vérifier que « Area and </w:t>
      </w:r>
      <w:proofErr w:type="spellStart"/>
      <w:r w:rsidRPr="00D01260">
        <w:rPr>
          <w:rFonts w:cstheme="minorHAnsi"/>
        </w:rPr>
        <w:t>Height</w:t>
      </w:r>
      <w:proofErr w:type="spellEnd"/>
      <w:r w:rsidRPr="00D01260">
        <w:rPr>
          <w:rFonts w:cstheme="minorHAnsi"/>
        </w:rPr>
        <w:t xml:space="preserve"> in </w:t>
      </w:r>
      <w:proofErr w:type="spellStart"/>
      <w:r w:rsidRPr="00D01260">
        <w:rPr>
          <w:rFonts w:cstheme="minorHAnsi"/>
        </w:rPr>
        <w:t>sync</w:t>
      </w:r>
      <w:proofErr w:type="spellEnd"/>
      <w:r w:rsidRPr="00D01260">
        <w:rPr>
          <w:rFonts w:cstheme="minorHAnsi"/>
        </w:rPr>
        <w:t xml:space="preserve">” soit coché </w:t>
      </w:r>
    </w:p>
    <w:p w14:paraId="3E7B830C" w14:textId="20684666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Vérifier les chiffres pour être sûr que c’est la bonne matrice qui a été ouverte.</w:t>
      </w:r>
    </w:p>
    <w:p w14:paraId="5B6188A6" w14:textId="77777777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Cliquer sur « </w:t>
      </w:r>
      <w:proofErr w:type="spellStart"/>
      <w:r w:rsidRPr="00D01260">
        <w:rPr>
          <w:rFonts w:cstheme="minorHAnsi"/>
        </w:rPr>
        <w:t>Apply</w:t>
      </w:r>
      <w:proofErr w:type="spellEnd"/>
      <w:r w:rsidRPr="00D01260">
        <w:rPr>
          <w:rFonts w:cstheme="minorHAnsi"/>
        </w:rPr>
        <w:t xml:space="preserve"> to… » et appliquer la compensation sur tous les échantillons</w:t>
      </w:r>
    </w:p>
    <w:p w14:paraId="235F29F2" w14:textId="582A7778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Passer en revu</w:t>
      </w:r>
      <w:r w:rsidR="002B190C">
        <w:rPr>
          <w:rFonts w:cstheme="minorHAnsi"/>
        </w:rPr>
        <w:t>e</w:t>
      </w:r>
      <w:r w:rsidRPr="00D01260">
        <w:rPr>
          <w:rFonts w:cstheme="minorHAnsi"/>
        </w:rPr>
        <w:t xml:space="preserve"> les billes pour s’assurer que la matrice a bien fonctionnée.</w:t>
      </w:r>
    </w:p>
    <w:p w14:paraId="62996B50" w14:textId="014AA9B4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Vérifier le</w:t>
      </w:r>
      <w:r w:rsidR="00F44D3A" w:rsidRPr="00D01260">
        <w:rPr>
          <w:rFonts w:cstheme="minorHAnsi"/>
        </w:rPr>
        <w:t xml:space="preserve"> contrôle (</w:t>
      </w:r>
      <w:proofErr w:type="spellStart"/>
      <w:r w:rsidR="00F44D3A" w:rsidRPr="00D01260">
        <w:rPr>
          <w:rFonts w:cstheme="minorHAnsi"/>
        </w:rPr>
        <w:t>unstained</w:t>
      </w:r>
      <w:proofErr w:type="spellEnd"/>
      <w:r w:rsidR="00F44D3A" w:rsidRPr="00D01260">
        <w:rPr>
          <w:rFonts w:cstheme="minorHAnsi"/>
        </w:rPr>
        <w:t xml:space="preserve">) </w:t>
      </w:r>
      <w:r w:rsidRPr="00D01260">
        <w:rPr>
          <w:rFonts w:cstheme="minorHAnsi"/>
        </w:rPr>
        <w:t xml:space="preserve">- pour s’assurer qu’il n’y a pas de </w:t>
      </w:r>
      <w:r w:rsidR="004C046E" w:rsidRPr="00D01260">
        <w:rPr>
          <w:rFonts w:cstheme="minorHAnsi"/>
        </w:rPr>
        <w:t>changements suite à la compensation</w:t>
      </w:r>
    </w:p>
    <w:p w14:paraId="1574FAF8" w14:textId="43CFABA5" w:rsidR="004C046E" w:rsidRPr="00D01260" w:rsidRDefault="004C046E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Vérifier l’étalon (cellules normales) pour s’assurer qu’il n’y a pas de changements dans la distribution des populations suite à la compensation </w:t>
      </w:r>
    </w:p>
    <w:p w14:paraId="736D3BCF" w14:textId="179C1717" w:rsidR="004C046E" w:rsidRPr="00D01260" w:rsidRDefault="004C046E" w:rsidP="004C046E">
      <w:pPr>
        <w:widowControl w:val="0"/>
        <w:autoSpaceDE w:val="0"/>
        <w:autoSpaceDN w:val="0"/>
        <w:adjustRightInd w:val="0"/>
        <w:spacing w:after="480" w:line="360" w:lineRule="auto"/>
        <w:rPr>
          <w:rFonts w:cstheme="minorHAnsi"/>
          <w:i/>
        </w:rPr>
      </w:pPr>
      <w:r w:rsidRPr="00D01260">
        <w:rPr>
          <w:rFonts w:cstheme="minorHAnsi"/>
          <w:i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3C5012F" wp14:editId="2D8E0FBF">
            <wp:simplePos x="0" y="0"/>
            <wp:positionH relativeFrom="column">
              <wp:posOffset>3641725</wp:posOffset>
            </wp:positionH>
            <wp:positionV relativeFrom="paragraph">
              <wp:posOffset>19050</wp:posOffset>
            </wp:positionV>
            <wp:extent cx="200025" cy="166370"/>
            <wp:effectExtent l="0" t="0" r="3175" b="1143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60">
        <w:rPr>
          <w:rFonts w:cstheme="minorHAnsi"/>
          <w:i/>
        </w:rPr>
        <w:t>Exceptionnellement réajuster la compensation à l’aide du sigle :</w:t>
      </w:r>
      <w:r w:rsidR="00B425BC" w:rsidRPr="00D01260">
        <w:rPr>
          <w:rFonts w:cstheme="minorHAnsi"/>
          <w:i/>
        </w:rPr>
        <w:t xml:space="preserve"> </w:t>
      </w:r>
      <w:r w:rsidRPr="00D01260">
        <w:rPr>
          <w:rFonts w:cstheme="minorHAnsi"/>
          <w:i/>
        </w:rPr>
        <w:t xml:space="preserve"> Faire « </w:t>
      </w:r>
      <w:proofErr w:type="spellStart"/>
      <w:r w:rsidRPr="00D01260">
        <w:rPr>
          <w:rFonts w:cstheme="minorHAnsi"/>
          <w:i/>
        </w:rPr>
        <w:t>Apply</w:t>
      </w:r>
      <w:proofErr w:type="spellEnd"/>
      <w:r w:rsidRPr="00D01260">
        <w:rPr>
          <w:rFonts w:cstheme="minorHAnsi"/>
          <w:i/>
        </w:rPr>
        <w:t xml:space="preserve"> to all ». La nécessité de correction manuel n’est pas un bon signe.</w:t>
      </w:r>
    </w:p>
    <w:p w14:paraId="3425C6CF" w14:textId="409C724E" w:rsidR="002C7590" w:rsidRPr="00D01260" w:rsidRDefault="002C7590" w:rsidP="004C046E">
      <w:pPr>
        <w:pStyle w:val="ListParagraph"/>
        <w:spacing w:after="0" w:line="360" w:lineRule="auto"/>
        <w:jc w:val="center"/>
        <w:rPr>
          <w:rFonts w:cstheme="minorHAnsi"/>
          <w:b/>
          <w:u w:val="single"/>
        </w:rPr>
      </w:pPr>
      <w:r w:rsidRPr="00D01260">
        <w:rPr>
          <w:rFonts w:cstheme="minorHAnsi"/>
          <w:b/>
          <w:u w:val="single"/>
        </w:rPr>
        <w:t>Analyse du jeu de donnée</w:t>
      </w:r>
    </w:p>
    <w:p w14:paraId="57AFB2A9" w14:textId="0FCCBD38" w:rsidR="004C046E" w:rsidRPr="00D01260" w:rsidRDefault="004C046E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Ouvrir</w:t>
      </w:r>
      <w:r w:rsidR="002C7590" w:rsidRPr="00D01260">
        <w:rPr>
          <w:rFonts w:cstheme="minorHAnsi"/>
        </w:rPr>
        <w:t xml:space="preserve"> le </w:t>
      </w:r>
      <w:r w:rsidRPr="00D01260">
        <w:rPr>
          <w:rFonts w:cstheme="minorHAnsi"/>
        </w:rPr>
        <w:t>modèle</w:t>
      </w:r>
      <w:r w:rsidR="002C7590" w:rsidRPr="00D01260">
        <w:rPr>
          <w:rFonts w:cstheme="minorHAnsi"/>
        </w:rPr>
        <w:t xml:space="preserve"> créé lors de la mise en place de la st</w:t>
      </w:r>
      <w:r w:rsidR="002B190C">
        <w:rPr>
          <w:rFonts w:cstheme="minorHAnsi"/>
        </w:rPr>
        <w:t>r</w:t>
      </w:r>
      <w:r w:rsidR="002C7590" w:rsidRPr="00D01260">
        <w:rPr>
          <w:rFonts w:cstheme="minorHAnsi"/>
        </w:rPr>
        <w:t xml:space="preserve">atégie de </w:t>
      </w:r>
      <w:proofErr w:type="spellStart"/>
      <w:r w:rsidR="002C7590" w:rsidRPr="00D01260">
        <w:rPr>
          <w:rFonts w:cstheme="minorHAnsi"/>
        </w:rPr>
        <w:t>gating</w:t>
      </w:r>
      <w:proofErr w:type="spellEnd"/>
      <w:r w:rsidR="002B190C">
        <w:rPr>
          <w:rFonts w:cstheme="minorHAnsi"/>
        </w:rPr>
        <w:t>.</w:t>
      </w:r>
    </w:p>
    <w:p w14:paraId="0AD7F6DA" w14:textId="2C6B58ED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Il est </w:t>
      </w:r>
      <w:r w:rsidR="004C046E" w:rsidRPr="00D01260">
        <w:rPr>
          <w:rFonts w:cstheme="minorHAnsi"/>
        </w:rPr>
        <w:t>utile</w:t>
      </w:r>
      <w:r w:rsidRPr="00D01260">
        <w:rPr>
          <w:rFonts w:cstheme="minorHAnsi"/>
        </w:rPr>
        <w:t xml:space="preserve"> de toujours </w:t>
      </w:r>
      <w:r w:rsidR="004C046E" w:rsidRPr="00D01260">
        <w:rPr>
          <w:rFonts w:cstheme="minorHAnsi"/>
        </w:rPr>
        <w:t>garder</w:t>
      </w:r>
      <w:r w:rsidRPr="00D01260">
        <w:rPr>
          <w:rFonts w:cstheme="minorHAnsi"/>
        </w:rPr>
        <w:t xml:space="preserve"> un échantillon étalon provenant d’une expérience précédente et qui était parfait en guise de comparaison</w:t>
      </w:r>
      <w:r w:rsidR="004C046E" w:rsidRPr="00D01260">
        <w:rPr>
          <w:rFonts w:cstheme="minorHAnsi"/>
        </w:rPr>
        <w:t xml:space="preserve"> etc</w:t>
      </w:r>
      <w:r w:rsidRPr="00D01260">
        <w:rPr>
          <w:rFonts w:cstheme="minorHAnsi"/>
        </w:rPr>
        <w:t>.</w:t>
      </w:r>
    </w:p>
    <w:p w14:paraId="2D3F520B" w14:textId="3C83C577" w:rsidR="004C046E" w:rsidRPr="00D01260" w:rsidRDefault="004C046E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Importer les données à </w:t>
      </w:r>
      <w:r w:rsidR="00C31CDC" w:rsidRPr="00D01260">
        <w:rPr>
          <w:rFonts w:cstheme="minorHAnsi"/>
        </w:rPr>
        <w:t>analyser</w:t>
      </w:r>
      <w:r w:rsidR="002B190C">
        <w:rPr>
          <w:rFonts w:cstheme="minorHAnsi"/>
        </w:rPr>
        <w:t>.</w:t>
      </w:r>
    </w:p>
    <w:p w14:paraId="2B9CEC71" w14:textId="48CDF8A2" w:rsidR="00C31CDC" w:rsidRPr="00D01260" w:rsidRDefault="00C31CDC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 xml:space="preserve">Nombre d’évènements </w:t>
      </w:r>
      <w:proofErr w:type="gramStart"/>
      <w:r w:rsidRPr="00D01260">
        <w:rPr>
          <w:rFonts w:cstheme="minorHAnsi"/>
        </w:rPr>
        <w:t>peut</w:t>
      </w:r>
      <w:proofErr w:type="gramEnd"/>
      <w:r w:rsidRPr="00D01260">
        <w:rPr>
          <w:rFonts w:cstheme="minorHAnsi"/>
        </w:rPr>
        <w:t xml:space="preserve"> être réglé sur 100%  au besoin.</w:t>
      </w:r>
    </w:p>
    <w:p w14:paraId="741B1552" w14:textId="305E1B8D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Zoomer sur les populations</w:t>
      </w:r>
      <w:r w:rsidR="00C31CDC" w:rsidRPr="00D01260">
        <w:rPr>
          <w:rFonts w:cstheme="minorHAnsi"/>
        </w:rPr>
        <w:t xml:space="preserve"> et choisir</w:t>
      </w:r>
      <w:r w:rsidRPr="00D01260">
        <w:rPr>
          <w:rFonts w:cstheme="minorHAnsi"/>
        </w:rPr>
        <w:t xml:space="preserve"> la </w:t>
      </w:r>
      <w:r w:rsidR="00C31CDC" w:rsidRPr="00D01260">
        <w:rPr>
          <w:rFonts w:cstheme="minorHAnsi"/>
        </w:rPr>
        <w:t>meilleur</w:t>
      </w:r>
      <w:r w:rsidR="00D01260">
        <w:rPr>
          <w:rFonts w:cstheme="minorHAnsi"/>
        </w:rPr>
        <w:t>e</w:t>
      </w:r>
      <w:r w:rsidR="00C31CDC" w:rsidRPr="00D01260">
        <w:rPr>
          <w:rFonts w:cstheme="minorHAnsi"/>
        </w:rPr>
        <w:t xml:space="preserve"> </w:t>
      </w:r>
      <w:r w:rsidRPr="00D01260">
        <w:rPr>
          <w:rFonts w:cstheme="minorHAnsi"/>
        </w:rPr>
        <w:t>visualisation</w:t>
      </w:r>
      <w:r w:rsidR="00C31CDC" w:rsidRPr="00D01260">
        <w:rPr>
          <w:rFonts w:cstheme="minorHAnsi"/>
        </w:rPr>
        <w:t> :</w:t>
      </w:r>
      <w:r w:rsidRPr="00D01260">
        <w:rPr>
          <w:rFonts w:cstheme="minorHAnsi"/>
        </w:rPr>
        <w:t xml:space="preserve"> « Dot plot »</w:t>
      </w:r>
      <w:r w:rsidR="00C31CDC" w:rsidRPr="00D01260">
        <w:rPr>
          <w:rFonts w:cstheme="minorHAnsi"/>
        </w:rPr>
        <w:t xml:space="preserve"> « Pseudo » ou autre</w:t>
      </w:r>
    </w:p>
    <w:p w14:paraId="4E0DE871" w14:textId="04F57C47" w:rsidR="002C7590" w:rsidRPr="00D01260" w:rsidRDefault="00C31CDC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  <w:lang w:val="en-US"/>
        </w:rPr>
        <w:t>Dans</w:t>
      </w:r>
      <w:r w:rsidR="002C7590" w:rsidRPr="00D01260">
        <w:rPr>
          <w:rFonts w:cstheme="minorHAnsi"/>
          <w:lang w:val="en-US"/>
        </w:rPr>
        <w:t xml:space="preserve"> « Plot property »</w:t>
      </w:r>
      <w:r w:rsidR="002B190C">
        <w:rPr>
          <w:rFonts w:cstheme="minorHAnsi"/>
          <w:lang w:val="en-US"/>
        </w:rPr>
        <w:t>,</w:t>
      </w:r>
      <w:r w:rsidRPr="00D01260">
        <w:rPr>
          <w:rFonts w:cstheme="minorHAnsi"/>
          <w:lang w:val="en-US"/>
        </w:rPr>
        <w:t xml:space="preserve"> </w:t>
      </w:r>
      <w:proofErr w:type="spellStart"/>
      <w:r w:rsidR="002C7590" w:rsidRPr="00D01260">
        <w:rPr>
          <w:rFonts w:cstheme="minorHAnsi"/>
          <w:lang w:val="en-US"/>
        </w:rPr>
        <w:t>cliqu</w:t>
      </w:r>
      <w:r w:rsidRPr="00D01260">
        <w:rPr>
          <w:rFonts w:cstheme="minorHAnsi"/>
          <w:lang w:val="en-US"/>
        </w:rPr>
        <w:t>er</w:t>
      </w:r>
      <w:proofErr w:type="spellEnd"/>
      <w:r w:rsidR="002C7590" w:rsidRPr="00D01260">
        <w:rPr>
          <w:rFonts w:cstheme="minorHAnsi"/>
          <w:lang w:val="en-US"/>
        </w:rPr>
        <w:t xml:space="preserve"> sur « Custom ». </w:t>
      </w:r>
      <w:r w:rsidR="002C7590" w:rsidRPr="00D01260">
        <w:rPr>
          <w:rFonts w:cstheme="minorHAnsi"/>
        </w:rPr>
        <w:t>Les valeurs vont alors pouvoir être entrées manuellement.</w:t>
      </w:r>
    </w:p>
    <w:p w14:paraId="43ED0FB9" w14:textId="2DA50FDB" w:rsidR="002C7590" w:rsidRPr="00D01260" w:rsidRDefault="002C7590" w:rsidP="00797317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D01260">
        <w:rPr>
          <w:rFonts w:cstheme="minorHAnsi"/>
        </w:rPr>
        <w:t>« </w:t>
      </w:r>
      <w:proofErr w:type="spellStart"/>
      <w:r w:rsidRPr="00D01260">
        <w:rPr>
          <w:rFonts w:cstheme="minorHAnsi"/>
        </w:rPr>
        <w:t>Bring</w:t>
      </w:r>
      <w:proofErr w:type="spellEnd"/>
      <w:r w:rsidRPr="00D01260">
        <w:rPr>
          <w:rFonts w:cstheme="minorHAnsi"/>
        </w:rPr>
        <w:t xml:space="preserve"> population to front » </w:t>
      </w:r>
      <w:r w:rsidR="00C31CDC" w:rsidRPr="00D01260">
        <w:rPr>
          <w:rFonts w:cstheme="minorHAnsi"/>
        </w:rPr>
        <w:t>permet de m</w:t>
      </w:r>
      <w:r w:rsidR="00D01260">
        <w:rPr>
          <w:rFonts w:cstheme="minorHAnsi"/>
        </w:rPr>
        <w:t>et</w:t>
      </w:r>
      <w:r w:rsidR="00C31CDC" w:rsidRPr="00D01260">
        <w:rPr>
          <w:rFonts w:cstheme="minorHAnsi"/>
        </w:rPr>
        <w:t>tre en avant</w:t>
      </w:r>
      <w:r w:rsidRPr="00D01260">
        <w:rPr>
          <w:rFonts w:cstheme="minorHAnsi"/>
        </w:rPr>
        <w:t xml:space="preserve"> la population </w:t>
      </w:r>
      <w:r w:rsidR="00C31CDC" w:rsidRPr="00D01260">
        <w:rPr>
          <w:rFonts w:cstheme="minorHAnsi"/>
        </w:rPr>
        <w:t xml:space="preserve">de la couleur </w:t>
      </w:r>
      <w:r w:rsidRPr="00D01260">
        <w:rPr>
          <w:rFonts w:cstheme="minorHAnsi"/>
        </w:rPr>
        <w:t>désirée.</w:t>
      </w:r>
    </w:p>
    <w:p w14:paraId="5D249FD4" w14:textId="77777777" w:rsidR="00D204E1" w:rsidRDefault="00D204E1" w:rsidP="0020330F">
      <w:pPr>
        <w:spacing w:line="240" w:lineRule="auto"/>
        <w:ind w:right="-23"/>
        <w:jc w:val="center"/>
        <w:rPr>
          <w:rFonts w:cstheme="minorHAnsi"/>
        </w:rPr>
      </w:pPr>
    </w:p>
    <w:p w14:paraId="46A31793" w14:textId="77777777" w:rsidR="007A4217" w:rsidRPr="00D01260" w:rsidRDefault="007A4217" w:rsidP="007A4217">
      <w:pPr>
        <w:pStyle w:val="Paragraphedeliste1"/>
        <w:spacing w:line="360" w:lineRule="auto"/>
        <w:ind w:left="567" w:right="-192"/>
        <w:jc w:val="center"/>
        <w:rPr>
          <w:rFonts w:eastAsiaTheme="minorHAnsi" w:cstheme="minorHAnsi"/>
          <w:b/>
          <w:bCs/>
          <w:sz w:val="22"/>
          <w:szCs w:val="22"/>
          <w:u w:val="single"/>
          <w:lang w:val="fr-FR"/>
        </w:rPr>
      </w:pPr>
      <w:r w:rsidRPr="00D01260">
        <w:rPr>
          <w:rFonts w:eastAsiaTheme="minorHAnsi" w:cstheme="minorHAnsi"/>
          <w:b/>
          <w:bCs/>
          <w:sz w:val="22"/>
          <w:szCs w:val="22"/>
          <w:u w:val="single"/>
          <w:lang w:val="fr-FR"/>
        </w:rPr>
        <w:t xml:space="preserve">Exclure les débris pour l’analyse dans </w:t>
      </w:r>
      <w:proofErr w:type="spellStart"/>
      <w:r w:rsidRPr="00D01260">
        <w:rPr>
          <w:rFonts w:eastAsiaTheme="minorHAnsi" w:cstheme="minorHAnsi"/>
          <w:b/>
          <w:bCs/>
          <w:sz w:val="22"/>
          <w:szCs w:val="22"/>
          <w:u w:val="single"/>
          <w:lang w:val="fr-FR"/>
        </w:rPr>
        <w:t>Cytexpert</w:t>
      </w:r>
      <w:proofErr w:type="spellEnd"/>
    </w:p>
    <w:p w14:paraId="79CC2E3A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Ouvrir le modèle créé lors de la mise en place de stratégie de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gating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. </w:t>
      </w:r>
    </w:p>
    <w:p w14:paraId="29166062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Importer les données à analyser. </w:t>
      </w:r>
    </w:p>
    <w:p w14:paraId="5A7C4613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Faire une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gate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sur les cellules que l’on désire conserver (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e.g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PBMC) en excluant les débris.</w:t>
      </w:r>
    </w:p>
    <w:p w14:paraId="6C9922C3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Apply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to all. </w:t>
      </w:r>
    </w:p>
    <w:p w14:paraId="49D78734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Vérifier que la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gate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est au bon endroit pour chacun des tubes. </w:t>
      </w:r>
    </w:p>
    <w:p w14:paraId="6C6AB32D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Cliquer sur « File » et puis « Export FCS File ». </w:t>
      </w:r>
    </w:p>
    <w:p w14:paraId="5468A4A8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Sélectionner les tubes dans lesquels on veut enlever les débris. </w:t>
      </w:r>
    </w:p>
    <w:p w14:paraId="00642B95" w14:textId="6ACE46B1" w:rsidR="007A4217" w:rsidRPr="007A4217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>
        <w:rPr>
          <w:rFonts w:eastAsiaTheme="minorHAnsi" w:cstheme="minorHAnsi"/>
          <w:sz w:val="22"/>
          <w:szCs w:val="22"/>
          <w:lang w:val="fr-FR"/>
        </w:rPr>
        <w:t>Choisir la p</w:t>
      </w:r>
      <w:r w:rsidRPr="007A4217">
        <w:rPr>
          <w:rFonts w:eastAsiaTheme="minorHAnsi" w:cstheme="minorHAnsi"/>
          <w:sz w:val="22"/>
          <w:szCs w:val="22"/>
          <w:lang w:val="fr-FR"/>
        </w:rPr>
        <w:t>opulation</w:t>
      </w:r>
      <w:r>
        <w:rPr>
          <w:rFonts w:eastAsiaTheme="minorHAnsi" w:cstheme="minorHAnsi"/>
          <w:sz w:val="22"/>
          <w:szCs w:val="22"/>
          <w:lang w:val="fr-FR"/>
        </w:rPr>
        <w:t xml:space="preserve"> </w:t>
      </w:r>
      <w:r w:rsidRPr="007A4217">
        <w:rPr>
          <w:rFonts w:eastAsiaTheme="minorHAnsi" w:cstheme="minorHAnsi"/>
          <w:sz w:val="22"/>
          <w:szCs w:val="22"/>
          <w:lang w:val="fr-FR"/>
        </w:rPr>
        <w:t xml:space="preserve"> désirée (</w:t>
      </w:r>
      <w:proofErr w:type="spellStart"/>
      <w:r w:rsidRPr="007A4217">
        <w:rPr>
          <w:rFonts w:eastAsiaTheme="minorHAnsi" w:cstheme="minorHAnsi"/>
          <w:sz w:val="22"/>
          <w:szCs w:val="22"/>
          <w:lang w:val="fr-FR"/>
        </w:rPr>
        <w:t>e.g</w:t>
      </w:r>
      <w:proofErr w:type="spellEnd"/>
      <w:r w:rsidRPr="007A4217">
        <w:rPr>
          <w:rFonts w:eastAsiaTheme="minorHAnsi" w:cstheme="minorHAnsi"/>
          <w:sz w:val="22"/>
          <w:szCs w:val="22"/>
          <w:lang w:val="fr-FR"/>
        </w:rPr>
        <w:t xml:space="preserve"> PBMC)</w:t>
      </w:r>
    </w:p>
    <w:p w14:paraId="1DE8B658" w14:textId="77777777" w:rsidR="007A4217" w:rsidRPr="00D01260" w:rsidRDefault="007A4217" w:rsidP="007A4217">
      <w:pPr>
        <w:pStyle w:val="Paragraphedeliste1"/>
        <w:numPr>
          <w:ilvl w:val="0"/>
          <w:numId w:val="5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>FCS 3.0</w:t>
      </w:r>
    </w:p>
    <w:p w14:paraId="03A7FED4" w14:textId="067AEBE4" w:rsidR="007A4217" w:rsidRPr="00D01260" w:rsidRDefault="007A4217" w:rsidP="007A4217">
      <w:pPr>
        <w:pStyle w:val="Paragraphedeliste1"/>
        <w:numPr>
          <w:ilvl w:val="0"/>
          <w:numId w:val="5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Path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> : à l’endroit désiré (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e.g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votre dossier) </w:t>
      </w:r>
    </w:p>
    <w:p w14:paraId="5EE7B6FF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lastRenderedPageBreak/>
        <w:t>Cliquer sur « 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Next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> ».</w:t>
      </w:r>
    </w:p>
    <w:p w14:paraId="7A644660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Cliquer sur « Étalon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unstain</w:t>
      </w:r>
      <w:r>
        <w:rPr>
          <w:rFonts w:eastAsiaTheme="minorHAnsi" w:cstheme="minorHAnsi"/>
          <w:sz w:val="22"/>
          <w:szCs w:val="22"/>
          <w:lang w:val="fr-FR"/>
        </w:rPr>
        <w:t>ed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> ».</w:t>
      </w:r>
    </w:p>
    <w:p w14:paraId="73ECC6BC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Cliquer sur « File » puis « Import FCS File » et sélectionner tous les tubes qui sont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unstain</w:t>
      </w:r>
      <w:r>
        <w:rPr>
          <w:rFonts w:eastAsiaTheme="minorHAnsi" w:cstheme="minorHAnsi"/>
          <w:sz w:val="22"/>
          <w:szCs w:val="22"/>
          <w:lang w:val="fr-FR"/>
        </w:rPr>
        <w:t>ed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dans l’ordre désiré. </w:t>
      </w:r>
    </w:p>
    <w:p w14:paraId="5D910FDC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Cliquer sur « Étalon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stained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> ».</w:t>
      </w:r>
    </w:p>
    <w:p w14:paraId="211A449D" w14:textId="77777777" w:rsidR="007A4217" w:rsidRPr="00D01260" w:rsidRDefault="007A4217" w:rsidP="007A4217">
      <w:pPr>
        <w:pStyle w:val="Paragraphedeliste1"/>
        <w:numPr>
          <w:ilvl w:val="0"/>
          <w:numId w:val="4"/>
        </w:numPr>
        <w:spacing w:line="360" w:lineRule="auto"/>
        <w:ind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Cliquer sur « File » puis « Import FCS File » et sélectionner tous les tubes qui sont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stained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dans l’ordre désiré. </w:t>
      </w:r>
    </w:p>
    <w:p w14:paraId="6838E3D3" w14:textId="7828AD32" w:rsidR="007A4217" w:rsidRDefault="007A4217" w:rsidP="0020330F">
      <w:pPr>
        <w:spacing w:line="240" w:lineRule="auto"/>
        <w:ind w:right="-23"/>
        <w:jc w:val="center"/>
        <w:rPr>
          <w:rFonts w:cstheme="minorHAnsi"/>
        </w:rPr>
      </w:pPr>
      <w:r>
        <w:rPr>
          <w:rFonts w:cstheme="minorHAnsi"/>
        </w:rPr>
        <w:t>******************************************************+</w:t>
      </w:r>
    </w:p>
    <w:p w14:paraId="07C6FEC6" w14:textId="77777777" w:rsidR="007A4217" w:rsidRPr="00D01260" w:rsidRDefault="007A4217" w:rsidP="0020330F">
      <w:pPr>
        <w:spacing w:line="240" w:lineRule="auto"/>
        <w:ind w:right="-23"/>
        <w:jc w:val="center"/>
        <w:rPr>
          <w:rFonts w:cstheme="minorHAnsi"/>
        </w:rPr>
      </w:pPr>
    </w:p>
    <w:p w14:paraId="58017A55" w14:textId="4833BD36" w:rsidR="0020330F" w:rsidRPr="00D01260" w:rsidRDefault="0020330F" w:rsidP="00D204E1">
      <w:pPr>
        <w:spacing w:line="240" w:lineRule="auto"/>
        <w:ind w:right="-23"/>
        <w:jc w:val="center"/>
        <w:rPr>
          <w:rFonts w:cstheme="minorHAnsi"/>
          <w:b/>
          <w:bCs/>
          <w:u w:val="single"/>
        </w:rPr>
      </w:pPr>
      <w:r w:rsidRPr="00D01260">
        <w:rPr>
          <w:rFonts w:cstheme="minorHAnsi"/>
          <w:b/>
          <w:bCs/>
          <w:u w:val="single"/>
        </w:rPr>
        <w:t xml:space="preserve">Analyse des données de cytométrie avec le logiciel </w:t>
      </w:r>
      <w:proofErr w:type="spellStart"/>
      <w:r w:rsidRPr="00D01260">
        <w:rPr>
          <w:rFonts w:cstheme="minorHAnsi"/>
          <w:b/>
          <w:bCs/>
          <w:u w:val="single"/>
        </w:rPr>
        <w:t>ModFit</w:t>
      </w:r>
      <w:proofErr w:type="spellEnd"/>
    </w:p>
    <w:p w14:paraId="0C3E2989" w14:textId="58AD6105" w:rsidR="0020330F" w:rsidRPr="00D01260" w:rsidRDefault="0020330F" w:rsidP="00797317">
      <w:pPr>
        <w:pStyle w:val="Paragraphedeliste1"/>
        <w:numPr>
          <w:ilvl w:val="0"/>
          <w:numId w:val="3"/>
        </w:numPr>
        <w:spacing w:line="360" w:lineRule="auto"/>
        <w:ind w:left="567" w:right="-50" w:hanging="425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Ouvrir le logiciel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ModFit</w:t>
      </w:r>
      <w:proofErr w:type="spellEnd"/>
      <w:r w:rsidR="002B190C">
        <w:rPr>
          <w:rFonts w:eastAsiaTheme="minorHAnsi" w:cstheme="minorHAnsi"/>
          <w:sz w:val="22"/>
          <w:szCs w:val="22"/>
          <w:lang w:val="fr-FR"/>
        </w:rPr>
        <w:t>.</w:t>
      </w:r>
      <w:r w:rsidRPr="00D01260">
        <w:rPr>
          <w:rFonts w:eastAsiaTheme="minorHAnsi" w:cstheme="minorHAnsi"/>
          <w:sz w:val="22"/>
          <w:szCs w:val="22"/>
          <w:lang w:val="fr-FR"/>
        </w:rPr>
        <w:t xml:space="preserve"> </w:t>
      </w:r>
    </w:p>
    <w:p w14:paraId="47CC2D5C" w14:textId="77777777" w:rsidR="0020330F" w:rsidRPr="00D01260" w:rsidRDefault="0020330F" w:rsidP="00797317">
      <w:pPr>
        <w:pStyle w:val="Paragraphedeliste1"/>
        <w:numPr>
          <w:ilvl w:val="0"/>
          <w:numId w:val="3"/>
        </w:numPr>
        <w:spacing w:line="360" w:lineRule="auto"/>
        <w:ind w:left="567" w:right="-192" w:hanging="425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>Ouvrir le fichier FSC contenant les échantillons de l’expérience désirée et sélectionner le tube 1.</w:t>
      </w:r>
    </w:p>
    <w:p w14:paraId="7EF4EBEC" w14:textId="77777777" w:rsidR="0020330F" w:rsidRPr="00D01260" w:rsidRDefault="0020330F" w:rsidP="00797317">
      <w:pPr>
        <w:pStyle w:val="Paragraphedeliste1"/>
        <w:numPr>
          <w:ilvl w:val="0"/>
          <w:numId w:val="3"/>
        </w:numPr>
        <w:spacing w:line="360" w:lineRule="auto"/>
        <w:ind w:left="567" w:right="-192" w:hanging="425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Ajuster les axes du graphique avec les paramètres désirés. Pour les ajuster, faire un clic droit sur le graph et sélectionner «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Edit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properties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».</w:t>
      </w:r>
    </w:p>
    <w:p w14:paraId="150BC435" w14:textId="77777777" w:rsidR="0020330F" w:rsidRPr="00D01260" w:rsidRDefault="0020330F" w:rsidP="0020330F">
      <w:pPr>
        <w:pStyle w:val="Paragraphedeliste1"/>
        <w:spacing w:line="360" w:lineRule="auto"/>
        <w:ind w:left="567"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Paramètres pour le cycle cellulaire : </w:t>
      </w:r>
    </w:p>
    <w:p w14:paraId="7F72E850" w14:textId="53D7D034" w:rsidR="0020330F" w:rsidRPr="00D01260" w:rsidRDefault="0020330F" w:rsidP="0020330F">
      <w:pPr>
        <w:pStyle w:val="Paragraphedeliste1"/>
        <w:spacing w:line="360" w:lineRule="auto"/>
        <w:ind w:left="567" w:right="-192"/>
        <w:rPr>
          <w:rFonts w:eastAsiaTheme="minorHAnsi" w:cstheme="minorHAnsi"/>
          <w:sz w:val="22"/>
          <w:szCs w:val="22"/>
          <w:lang w:val="en-US"/>
        </w:rPr>
      </w:pPr>
      <w:proofErr w:type="gramStart"/>
      <w:r w:rsidRPr="00D01260">
        <w:rPr>
          <w:rFonts w:eastAsiaTheme="minorHAnsi" w:cstheme="minorHAnsi"/>
          <w:sz w:val="22"/>
          <w:szCs w:val="22"/>
          <w:lang w:val="en-US"/>
        </w:rPr>
        <w:t>X :</w:t>
      </w:r>
      <w:proofErr w:type="gramEnd"/>
      <w:r w:rsidRPr="00D01260">
        <w:rPr>
          <w:rFonts w:eastAsiaTheme="minorHAnsi" w:cstheme="minorHAnsi"/>
          <w:sz w:val="22"/>
          <w:szCs w:val="22"/>
          <w:lang w:val="en-US"/>
        </w:rPr>
        <w:t xml:space="preserve"> SSC-Width</w:t>
      </w:r>
      <w:r w:rsidR="00B425BC" w:rsidRPr="00D01260">
        <w:rPr>
          <w:rFonts w:eastAsiaTheme="minorHAnsi" w:cstheme="minorHAnsi"/>
          <w:sz w:val="22"/>
          <w:szCs w:val="22"/>
          <w:lang w:val="en-US"/>
        </w:rPr>
        <w:t xml:space="preserve"> </w:t>
      </w:r>
    </w:p>
    <w:p w14:paraId="764734B4" w14:textId="77777777" w:rsidR="0020330F" w:rsidRPr="00D01260" w:rsidRDefault="0020330F" w:rsidP="0020330F">
      <w:pPr>
        <w:pStyle w:val="Paragraphedeliste1"/>
        <w:spacing w:line="360" w:lineRule="auto"/>
        <w:ind w:left="567" w:right="-192"/>
        <w:rPr>
          <w:rFonts w:eastAsiaTheme="minorHAnsi" w:cstheme="minorHAnsi"/>
          <w:sz w:val="22"/>
          <w:szCs w:val="22"/>
          <w:lang w:val="en-US"/>
        </w:rPr>
      </w:pPr>
      <w:proofErr w:type="gramStart"/>
      <w:r w:rsidRPr="00D01260">
        <w:rPr>
          <w:rFonts w:eastAsiaTheme="minorHAnsi" w:cstheme="minorHAnsi"/>
          <w:sz w:val="22"/>
          <w:szCs w:val="22"/>
          <w:lang w:val="en-US"/>
        </w:rPr>
        <w:t>Y :</w:t>
      </w:r>
      <w:proofErr w:type="gramEnd"/>
      <w:r w:rsidRPr="00D01260">
        <w:rPr>
          <w:rFonts w:eastAsiaTheme="minorHAnsi" w:cstheme="minorHAnsi"/>
          <w:sz w:val="22"/>
          <w:szCs w:val="22"/>
          <w:lang w:val="en-US"/>
        </w:rPr>
        <w:t xml:space="preserve"> PI_PC5.5H</w:t>
      </w:r>
    </w:p>
    <w:p w14:paraId="24BDD01C" w14:textId="77777777" w:rsidR="0020330F" w:rsidRPr="00D01260" w:rsidRDefault="0020330F" w:rsidP="00797317">
      <w:pPr>
        <w:pStyle w:val="Paragraphedeliste1"/>
        <w:numPr>
          <w:ilvl w:val="0"/>
          <w:numId w:val="3"/>
        </w:numPr>
        <w:spacing w:line="360" w:lineRule="auto"/>
        <w:ind w:left="567" w:right="-192" w:hanging="425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Ajouter une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gate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et la modifier pour sélectionner la population. Pour ce faire, cliquer d’abord dans la boîte (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gate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) nouvellement créée. Ensuite, la forme de la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gate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peut être modifiée.</w:t>
      </w:r>
    </w:p>
    <w:p w14:paraId="20E5793F" w14:textId="77777777" w:rsidR="0020330F" w:rsidRPr="00D01260" w:rsidRDefault="0020330F" w:rsidP="00797317">
      <w:pPr>
        <w:pStyle w:val="Paragraphedeliste1"/>
        <w:numPr>
          <w:ilvl w:val="0"/>
          <w:numId w:val="3"/>
        </w:numPr>
        <w:spacing w:line="360" w:lineRule="auto"/>
        <w:ind w:left="567" w:right="-192" w:hanging="425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>Choisir modèle.</w:t>
      </w:r>
    </w:p>
    <w:p w14:paraId="03EE96DD" w14:textId="7780CEFB" w:rsidR="00D204E1" w:rsidRPr="00D01260" w:rsidRDefault="0020330F" w:rsidP="00D204E1">
      <w:pPr>
        <w:pStyle w:val="Paragraphedeliste1"/>
        <w:spacing w:line="360" w:lineRule="auto"/>
        <w:ind w:left="567" w:right="-192"/>
        <w:rPr>
          <w:rFonts w:eastAsiaTheme="minorHAnsi" w:cstheme="minorHAnsi"/>
          <w:sz w:val="22"/>
          <w:szCs w:val="22"/>
          <w:lang w:val="fr-FR"/>
        </w:rPr>
      </w:pPr>
      <w:r w:rsidRPr="00D01260">
        <w:rPr>
          <w:rFonts w:eastAsiaTheme="minorHAnsi" w:cstheme="minorHAnsi"/>
          <w:sz w:val="22"/>
          <w:szCs w:val="22"/>
          <w:lang w:val="fr-FR"/>
        </w:rPr>
        <w:t xml:space="preserve">Pour le cycle cellulaire : →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Cell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cycle → </w:t>
      </w:r>
      <w:proofErr w:type="spellStart"/>
      <w:r w:rsidRPr="00D01260">
        <w:rPr>
          <w:rFonts w:eastAsiaTheme="minorHAnsi" w:cstheme="minorHAnsi"/>
          <w:sz w:val="22"/>
          <w:szCs w:val="22"/>
          <w:lang w:val="fr-FR"/>
        </w:rPr>
        <w:t>Diploid</w:t>
      </w:r>
      <w:proofErr w:type="spellEnd"/>
      <w:r w:rsidRPr="00D01260">
        <w:rPr>
          <w:rFonts w:eastAsiaTheme="minorHAnsi" w:cstheme="minorHAnsi"/>
          <w:sz w:val="22"/>
          <w:szCs w:val="22"/>
          <w:lang w:val="fr-FR"/>
        </w:rPr>
        <w:t xml:space="preserve"> → Cocher : Peak G2 visible.</w:t>
      </w:r>
    </w:p>
    <w:p w14:paraId="6F246DE7" w14:textId="63991F4B" w:rsidR="00512E6A" w:rsidRPr="00D01260" w:rsidRDefault="00512E6A" w:rsidP="00D204E1">
      <w:pPr>
        <w:pStyle w:val="Paragraphedeliste1"/>
        <w:spacing w:line="360" w:lineRule="auto"/>
        <w:ind w:left="567" w:right="-192"/>
        <w:rPr>
          <w:rFonts w:eastAsiaTheme="minorHAnsi" w:cstheme="minorHAnsi"/>
          <w:sz w:val="22"/>
          <w:szCs w:val="22"/>
          <w:lang w:val="fr-FR"/>
        </w:rPr>
      </w:pPr>
    </w:p>
    <w:p w14:paraId="04525B23" w14:textId="667F0DDA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3343509E" w14:textId="387890DF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045A7BD4" w14:textId="1E4D2C10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11A0368F" w14:textId="4A59D022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72928D6D" w14:textId="7B489012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29CBFDF3" w14:textId="11DA0D0D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753360EB" w14:textId="4F1A1639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36D3767A" w14:textId="69750421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492C4FB6" w14:textId="43FADE45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0A2DDF27" w14:textId="1CD685BB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6CD51100" w14:textId="44FA2470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4B54A4D8" w14:textId="0944C93D" w:rsidR="00512E6A" w:rsidRDefault="00512E6A" w:rsidP="00D204E1">
      <w:pPr>
        <w:pStyle w:val="Paragraphedeliste1"/>
        <w:spacing w:line="360" w:lineRule="auto"/>
        <w:ind w:left="567" w:right="-192"/>
        <w:rPr>
          <w:rFonts w:eastAsiaTheme="minorHAnsi"/>
          <w:sz w:val="22"/>
          <w:szCs w:val="22"/>
          <w:lang w:val="fr-FR"/>
        </w:rPr>
      </w:pPr>
    </w:p>
    <w:p w14:paraId="64090CBC" w14:textId="77777777" w:rsidR="00512E6A" w:rsidRPr="00D204E1" w:rsidRDefault="00512E6A" w:rsidP="002B190C">
      <w:pPr>
        <w:pStyle w:val="Paragraphedeliste1"/>
        <w:spacing w:line="360" w:lineRule="auto"/>
        <w:ind w:left="0" w:right="-192"/>
        <w:rPr>
          <w:rFonts w:eastAsiaTheme="minorHAnsi"/>
          <w:sz w:val="22"/>
          <w:szCs w:val="22"/>
          <w:lang w:val="fr-FR"/>
        </w:rPr>
      </w:pP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504"/>
        <w:gridCol w:w="2930"/>
        <w:gridCol w:w="2930"/>
      </w:tblGrid>
      <w:tr w:rsidR="00EB2D25" w:rsidRPr="00D204E1" w14:paraId="551698E8" w14:textId="77777777" w:rsidTr="00EB2D25">
        <w:trPr>
          <w:trHeight w:val="940"/>
        </w:trPr>
        <w:tc>
          <w:tcPr>
            <w:tcW w:w="709" w:type="dxa"/>
            <w:vMerge w:val="restart"/>
            <w:noWrap/>
            <w:vAlign w:val="center"/>
          </w:tcPr>
          <w:p w14:paraId="731E5261" w14:textId="5252D811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25">
              <w:rPr>
                <w:rFonts w:ascii="Menlo Regular" w:hAnsi="Menlo Regular" w:cs="Menlo Regular"/>
                <w:b/>
                <w:color w:val="000090"/>
                <w:sz w:val="24"/>
                <w:szCs w:val="24"/>
              </w:rPr>
              <w:lastRenderedPageBreak/>
              <w:t>➤➤</w:t>
            </w:r>
            <w:r w:rsidRPr="00EB2D25">
              <w:rPr>
                <w:rFonts w:ascii="Menlo Regular" w:hAnsi="Menlo Regular" w:cs="Menlo Regular"/>
                <w:b/>
                <w:sz w:val="24"/>
                <w:szCs w:val="24"/>
              </w:rPr>
              <w:t xml:space="preserve"> </w:t>
            </w:r>
            <w:r w:rsidRPr="00EB2D2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CD00"/>
            <w:noWrap/>
            <w:vAlign w:val="center"/>
          </w:tcPr>
          <w:p w14:paraId="6D4B58FC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“BV510”</w:t>
            </w:r>
          </w:p>
          <w:p w14:paraId="7EA19E39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525/40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193FF97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•</w:t>
            </w:r>
            <w:r w:rsidRPr="00D204E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DAPI</w:t>
            </w:r>
          </w:p>
          <w:p w14:paraId="46519DA6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480</w:t>
            </w:r>
          </w:p>
          <w:p w14:paraId="4419C039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510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2AF01929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BUV496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801F430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Pacific Orange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5E01BB6A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StarBright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515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37FB385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VioGreen</w:t>
            </w:r>
            <w:proofErr w:type="spellEnd"/>
          </w:p>
        </w:tc>
      </w:tr>
      <w:tr w:rsidR="00EB2D25" w:rsidRPr="00D204E1" w14:paraId="1267775D" w14:textId="77777777" w:rsidTr="00EB2D25">
        <w:trPr>
          <w:trHeight w:val="828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noWrap/>
            <w:vAlign w:val="center"/>
          </w:tcPr>
          <w:p w14:paraId="5EF4E0D5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B8BA"/>
            <w:noWrap/>
            <w:vAlign w:val="center"/>
          </w:tcPr>
          <w:p w14:paraId="73624270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“BV711”</w:t>
            </w:r>
          </w:p>
          <w:p w14:paraId="1B9BB495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712/25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6B6F3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711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795E4C7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765353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D25" w:rsidRPr="00512E6A" w14:paraId="2DD7EFD5" w14:textId="77777777" w:rsidTr="000A55C6">
        <w:trPr>
          <w:trHeight w:val="94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noWrap/>
            <w:vAlign w:val="center"/>
            <w:hideMark/>
          </w:tcPr>
          <w:p w14:paraId="61B64643" w14:textId="2C671B79" w:rsidR="00EB2D25" w:rsidRPr="00EB2D25" w:rsidRDefault="00EB2D25" w:rsidP="00D204E1">
            <w:pPr>
              <w:spacing w:line="360" w:lineRule="auto"/>
              <w:jc w:val="center"/>
              <w:rPr>
                <w:rFonts w:ascii="Menlo Regular" w:hAnsi="Menlo Regular" w:cs="Menlo Regular"/>
                <w:b/>
                <w:color w:val="3366FF"/>
                <w:sz w:val="24"/>
                <w:szCs w:val="24"/>
              </w:rPr>
            </w:pPr>
            <w:r>
              <w:rPr>
                <w:rFonts w:ascii="Menlo Regular" w:hAnsi="Menlo Regular" w:cs="Menlo Regular"/>
                <w:b/>
                <w:color w:val="3366FF"/>
                <w:sz w:val="24"/>
                <w:szCs w:val="24"/>
              </w:rPr>
              <w:t>➤</w:t>
            </w:r>
            <w:r w:rsidRPr="00EB2D25">
              <w:rPr>
                <w:rFonts w:ascii="Menlo Regular" w:hAnsi="Menlo Regular" w:cs="Menlo Regular"/>
                <w:b/>
                <w:color w:val="3366FF"/>
                <w:sz w:val="24"/>
                <w:szCs w:val="24"/>
              </w:rPr>
              <w:t>➤</w:t>
            </w:r>
          </w:p>
          <w:p w14:paraId="265AE6F4" w14:textId="28B253C1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8AEFF"/>
            <w:noWrap/>
            <w:vAlign w:val="center"/>
            <w:hideMark/>
          </w:tcPr>
          <w:p w14:paraId="085AF303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“DAPI”</w:t>
            </w:r>
          </w:p>
          <w:p w14:paraId="242981CC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450/45</w:t>
            </w:r>
          </w:p>
        </w:tc>
        <w:tc>
          <w:tcPr>
            <w:tcW w:w="2504" w:type="dxa"/>
            <w:tcBorders>
              <w:top w:val="thinThickSmallGap" w:sz="24" w:space="0" w:color="auto"/>
            </w:tcBorders>
            <w:vAlign w:val="center"/>
            <w:hideMark/>
          </w:tcPr>
          <w:p w14:paraId="6765426D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Alexa Fluor 405  </w:t>
            </w:r>
          </w:p>
          <w:p w14:paraId="32B24F3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421</w:t>
            </w:r>
          </w:p>
          <w:p w14:paraId="7D953E2D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480</w:t>
            </w:r>
          </w:p>
          <w:p w14:paraId="617F3EB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CF405M   </w:t>
            </w:r>
          </w:p>
          <w:p w14:paraId="6995710E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CF405S</w:t>
            </w:r>
          </w:p>
        </w:tc>
        <w:tc>
          <w:tcPr>
            <w:tcW w:w="2930" w:type="dxa"/>
            <w:tcBorders>
              <w:top w:val="thinThickSmallGap" w:sz="24" w:space="0" w:color="auto"/>
            </w:tcBorders>
            <w:vAlign w:val="center"/>
            <w:hideMark/>
          </w:tcPr>
          <w:p w14:paraId="251F14FB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DyLight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405  </w:t>
            </w:r>
          </w:p>
          <w:p w14:paraId="3474B46E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eFluor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450 </w:t>
            </w:r>
          </w:p>
          <w:p w14:paraId="7C3AB23B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Pacific Blue  </w:t>
            </w:r>
          </w:p>
          <w:p w14:paraId="72D46C3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Pacific Green</w:t>
            </w:r>
          </w:p>
          <w:p w14:paraId="5A4800F3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RayBright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450</w:t>
            </w:r>
          </w:p>
        </w:tc>
        <w:tc>
          <w:tcPr>
            <w:tcW w:w="2930" w:type="dxa"/>
            <w:tcBorders>
              <w:top w:val="thinThickSmallGap" w:sz="24" w:space="0" w:color="auto"/>
            </w:tcBorders>
            <w:vAlign w:val="center"/>
            <w:hideMark/>
          </w:tcPr>
          <w:p w14:paraId="17594013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StarBright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Violet 440</w:t>
            </w:r>
          </w:p>
          <w:p w14:paraId="55FBCB8E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SuperBright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436</w:t>
            </w:r>
          </w:p>
          <w:p w14:paraId="37BCD855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V450</w:t>
            </w:r>
          </w:p>
          <w:p w14:paraId="62C4153C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VioBlue</w:t>
            </w:r>
            <w:proofErr w:type="spellEnd"/>
          </w:p>
          <w:p w14:paraId="176F8F4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violetFluor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450</w:t>
            </w:r>
          </w:p>
        </w:tc>
      </w:tr>
      <w:tr w:rsidR="00EB2D25" w:rsidRPr="00D204E1" w14:paraId="2D397E8C" w14:textId="77777777" w:rsidTr="00EB2D25">
        <w:trPr>
          <w:trHeight w:val="940"/>
        </w:trPr>
        <w:tc>
          <w:tcPr>
            <w:tcW w:w="709" w:type="dxa"/>
            <w:vMerge/>
            <w:noWrap/>
            <w:vAlign w:val="center"/>
          </w:tcPr>
          <w:p w14:paraId="501886D5" w14:textId="77777777" w:rsidR="00EB2D25" w:rsidRPr="00512E6A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5DB"/>
            <w:noWrap/>
            <w:vAlign w:val="center"/>
          </w:tcPr>
          <w:p w14:paraId="57F98C05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“BV605”</w:t>
            </w:r>
          </w:p>
          <w:p w14:paraId="1B7D7236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610/20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69345A7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605  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4AE3EECF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Pacific Orange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54D5E8E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Qdot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605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14:paraId="243141E2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StarBright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610</w:t>
            </w:r>
          </w:p>
          <w:p w14:paraId="10B93BD8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SuperBright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600</w:t>
            </w:r>
          </w:p>
        </w:tc>
      </w:tr>
      <w:tr w:rsidR="00EB2D25" w:rsidRPr="00D204E1" w14:paraId="7A8932F5" w14:textId="77777777" w:rsidTr="00EB2D25">
        <w:trPr>
          <w:trHeight w:val="940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noWrap/>
            <w:vAlign w:val="center"/>
          </w:tcPr>
          <w:p w14:paraId="11B899BA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4347"/>
            <w:noWrap/>
            <w:vAlign w:val="center"/>
          </w:tcPr>
          <w:p w14:paraId="71EE3861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“BV785”</w:t>
            </w:r>
          </w:p>
          <w:p w14:paraId="5AF5C9D6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780/60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24D0676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750</w:t>
            </w:r>
          </w:p>
          <w:p w14:paraId="7FFDB009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785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2573AF0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Brilliant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Violet 786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77CD1CB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SuperBright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780</w:t>
            </w:r>
          </w:p>
        </w:tc>
      </w:tr>
      <w:tr w:rsidR="00EB2D25" w:rsidRPr="00D204E1" w14:paraId="3C3F3DCA" w14:textId="77777777" w:rsidTr="000A55C6">
        <w:trPr>
          <w:trHeight w:val="94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noWrap/>
            <w:vAlign w:val="center"/>
          </w:tcPr>
          <w:p w14:paraId="1F29DCED" w14:textId="2D2AA175" w:rsidR="00EB2D25" w:rsidRPr="00EB2D25" w:rsidRDefault="00EB2D25" w:rsidP="000A7523">
            <w:pPr>
              <w:spacing w:line="360" w:lineRule="auto"/>
              <w:jc w:val="center"/>
              <w:rPr>
                <w:rFonts w:ascii="Menlo Regular" w:hAnsi="Menlo Regular" w:cs="Menlo Regular"/>
                <w:b/>
                <w:color w:val="E5DFEC" w:themeColor="accent4" w:themeTint="33"/>
                <w:sz w:val="24"/>
                <w:szCs w:val="24"/>
              </w:rPr>
            </w:pPr>
            <w:r>
              <w:rPr>
                <w:rFonts w:ascii="Menlo Regular" w:hAnsi="Menlo Regular" w:cs="Menlo Regular"/>
                <w:b/>
                <w:color w:val="E5DFEC" w:themeColor="accent4" w:themeTint="33"/>
                <w:sz w:val="24"/>
                <w:szCs w:val="24"/>
              </w:rPr>
              <w:t>➤</w:t>
            </w:r>
            <w:r w:rsidRPr="00EB2D25">
              <w:rPr>
                <w:rFonts w:ascii="Menlo Regular" w:hAnsi="Menlo Regular" w:cs="Menlo Regular"/>
                <w:b/>
                <w:color w:val="E5DFEC" w:themeColor="accent4" w:themeTint="33"/>
                <w:sz w:val="24"/>
                <w:szCs w:val="24"/>
              </w:rPr>
              <w:t>➤</w:t>
            </w:r>
          </w:p>
          <w:p w14:paraId="7C74D584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D25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CE00"/>
            <w:noWrap/>
            <w:vAlign w:val="center"/>
          </w:tcPr>
          <w:p w14:paraId="2930142D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“FITC”</w:t>
            </w:r>
          </w:p>
          <w:p w14:paraId="3482D97E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525/40</w:t>
            </w:r>
          </w:p>
        </w:tc>
        <w:tc>
          <w:tcPr>
            <w:tcW w:w="2504" w:type="dxa"/>
            <w:tcBorders>
              <w:top w:val="thinThickSmallGap" w:sz="24" w:space="0" w:color="auto"/>
            </w:tcBorders>
            <w:vAlign w:val="center"/>
          </w:tcPr>
          <w:p w14:paraId="1ADE73C5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488 </w:t>
            </w:r>
          </w:p>
          <w:p w14:paraId="630BFA7F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532  </w:t>
            </w:r>
          </w:p>
          <w:p w14:paraId="5D95C13D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BB515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5523189A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CF488A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tcBorders>
              <w:top w:val="thinThickSmallGap" w:sz="24" w:space="0" w:color="auto"/>
            </w:tcBorders>
            <w:vAlign w:val="center"/>
          </w:tcPr>
          <w:p w14:paraId="3E73A4D0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CoraLite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488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586835F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DyLight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488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46ABC1D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FITC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DBF6DE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Fluorescein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tcBorders>
              <w:top w:val="thinThickSmallGap" w:sz="24" w:space="0" w:color="auto"/>
            </w:tcBorders>
            <w:vAlign w:val="center"/>
          </w:tcPr>
          <w:p w14:paraId="43E79700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KIRAVIA Blue 520</w:t>
            </w:r>
          </w:p>
          <w:p w14:paraId="2698A64E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RayBright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Blue 488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4930C6DE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Spark Blue 550</w:t>
            </w:r>
          </w:p>
          <w:p w14:paraId="6F4A05E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Vio515</w:t>
            </w:r>
          </w:p>
          <w:p w14:paraId="05D0F477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VioBright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515</w:t>
            </w:r>
          </w:p>
        </w:tc>
      </w:tr>
      <w:tr w:rsidR="00EB2D25" w:rsidRPr="00D204E1" w14:paraId="48284429" w14:textId="77777777" w:rsidTr="00580730">
        <w:trPr>
          <w:trHeight w:val="940"/>
        </w:trPr>
        <w:tc>
          <w:tcPr>
            <w:tcW w:w="709" w:type="dxa"/>
            <w:vMerge/>
            <w:noWrap/>
            <w:vAlign w:val="center"/>
          </w:tcPr>
          <w:p w14:paraId="61324FF0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E100"/>
            <w:noWrap/>
            <w:vAlign w:val="center"/>
          </w:tcPr>
          <w:p w14:paraId="6231970E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“PE”</w:t>
            </w:r>
          </w:p>
          <w:p w14:paraId="237CF15E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575/26</w:t>
            </w:r>
          </w:p>
        </w:tc>
        <w:tc>
          <w:tcPr>
            <w:tcW w:w="2504" w:type="dxa"/>
            <w:vAlign w:val="center"/>
          </w:tcPr>
          <w:p w14:paraId="0B44719A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PE </w:t>
            </w:r>
          </w:p>
          <w:p w14:paraId="5BC6DB3D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Alexa Fluor 532  </w:t>
            </w:r>
          </w:p>
        </w:tc>
        <w:tc>
          <w:tcPr>
            <w:tcW w:w="2930" w:type="dxa"/>
            <w:vAlign w:val="center"/>
          </w:tcPr>
          <w:p w14:paraId="76D59922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Cy3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vAlign w:val="center"/>
          </w:tcPr>
          <w:p w14:paraId="7B60B5B8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Spark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Blue 550</w:t>
            </w:r>
          </w:p>
        </w:tc>
      </w:tr>
      <w:tr w:rsidR="00EB2D25" w:rsidRPr="00D204E1" w14:paraId="762A0141" w14:textId="77777777" w:rsidTr="00580730">
        <w:trPr>
          <w:trHeight w:val="940"/>
        </w:trPr>
        <w:tc>
          <w:tcPr>
            <w:tcW w:w="709" w:type="dxa"/>
            <w:vMerge/>
            <w:noWrap/>
            <w:vAlign w:val="center"/>
          </w:tcPr>
          <w:p w14:paraId="4BCBBD86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D5D6"/>
            <w:noWrap/>
            <w:vAlign w:val="center"/>
          </w:tcPr>
          <w:p w14:paraId="62329558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“ECD”</w:t>
            </w:r>
          </w:p>
          <w:p w14:paraId="49983EBD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610/20</w:t>
            </w:r>
          </w:p>
        </w:tc>
        <w:tc>
          <w:tcPr>
            <w:tcW w:w="2504" w:type="dxa"/>
            <w:vAlign w:val="center"/>
          </w:tcPr>
          <w:p w14:paraId="70ABB678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ECD</w:t>
            </w:r>
          </w:p>
          <w:p w14:paraId="06840352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NovaBlue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610 / 30S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1801FA8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PE-Alexa 610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7B4B32B7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PE-ATTO 594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vAlign w:val="center"/>
          </w:tcPr>
          <w:p w14:paraId="0EE589A6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PE-CF594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6DE5FD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PE-Dazzle 594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6C0EF62B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PE-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DyLight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594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2930" w:type="dxa"/>
            <w:vAlign w:val="center"/>
          </w:tcPr>
          <w:p w14:paraId="1506CBA1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PE-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eFluor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610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40BEAAA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PE-Texas Red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6DA53688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PE-Vio615</w:t>
            </w:r>
          </w:p>
        </w:tc>
      </w:tr>
      <w:tr w:rsidR="00EB2D25" w:rsidRPr="00512E6A" w14:paraId="03DEE4EB" w14:textId="77777777" w:rsidTr="00580730">
        <w:trPr>
          <w:trHeight w:val="940"/>
        </w:trPr>
        <w:tc>
          <w:tcPr>
            <w:tcW w:w="709" w:type="dxa"/>
            <w:vMerge/>
            <w:noWrap/>
            <w:vAlign w:val="center"/>
          </w:tcPr>
          <w:p w14:paraId="447F1293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8487"/>
            <w:noWrap/>
            <w:vAlign w:val="center"/>
          </w:tcPr>
          <w:p w14:paraId="59F863E6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“PC5.5”</w:t>
            </w:r>
          </w:p>
          <w:p w14:paraId="291D47DF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690/50</w:t>
            </w:r>
          </w:p>
        </w:tc>
        <w:tc>
          <w:tcPr>
            <w:tcW w:w="2504" w:type="dxa"/>
            <w:vAlign w:val="center"/>
          </w:tcPr>
          <w:p w14:paraId="635AFD4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BB700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4B30FF1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PE-Alexa 647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4775C27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PE-Cy5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D7C522A" w14:textId="5C737224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PE-Cy5.5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vAlign w:val="center"/>
          </w:tcPr>
          <w:p w14:paraId="3568E908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PE-Fire 700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4C0A53C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PerCP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3D8FB3A8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PerCP-Cy5.5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6729A79" w14:textId="53EEAE29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PerCP-eFluor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710  </w:t>
            </w:r>
          </w:p>
        </w:tc>
        <w:tc>
          <w:tcPr>
            <w:tcW w:w="2930" w:type="dxa"/>
            <w:vAlign w:val="center"/>
          </w:tcPr>
          <w:p w14:paraId="459CC602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PerCP-Vio700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2A65217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StarBright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Blue 700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04C13A1C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Tri-Color</w:t>
            </w:r>
          </w:p>
        </w:tc>
      </w:tr>
      <w:tr w:rsidR="00EB2D25" w:rsidRPr="00D204E1" w14:paraId="1557D953" w14:textId="77777777" w:rsidTr="002B2D65">
        <w:trPr>
          <w:trHeight w:val="940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noWrap/>
            <w:vAlign w:val="center"/>
          </w:tcPr>
          <w:p w14:paraId="1900CD50" w14:textId="77777777" w:rsidR="00EB2D25" w:rsidRPr="00512E6A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4600"/>
            <w:noWrap/>
            <w:vAlign w:val="center"/>
          </w:tcPr>
          <w:p w14:paraId="4ED1238B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“PC7”</w:t>
            </w:r>
          </w:p>
          <w:p w14:paraId="484D6F27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780/60</w:t>
            </w:r>
          </w:p>
        </w:tc>
        <w:tc>
          <w:tcPr>
            <w:tcW w:w="2504" w:type="dxa"/>
            <w:tcBorders>
              <w:bottom w:val="thinThickSmallGap" w:sz="24" w:space="0" w:color="auto"/>
            </w:tcBorders>
            <w:vAlign w:val="center"/>
          </w:tcPr>
          <w:p w14:paraId="5DADF4F9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PE-Alexa 750  </w:t>
            </w:r>
          </w:p>
        </w:tc>
        <w:tc>
          <w:tcPr>
            <w:tcW w:w="2930" w:type="dxa"/>
            <w:tcBorders>
              <w:bottom w:val="thinThickSmallGap" w:sz="24" w:space="0" w:color="auto"/>
            </w:tcBorders>
            <w:vAlign w:val="center"/>
          </w:tcPr>
          <w:p w14:paraId="759BCB12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PE-Cy7</w:t>
            </w:r>
          </w:p>
        </w:tc>
        <w:tc>
          <w:tcPr>
            <w:tcW w:w="2930" w:type="dxa"/>
            <w:tcBorders>
              <w:bottom w:val="thinThickSmallGap" w:sz="24" w:space="0" w:color="auto"/>
            </w:tcBorders>
            <w:vAlign w:val="center"/>
          </w:tcPr>
          <w:p w14:paraId="74CA70D7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PE-Vio770</w:t>
            </w:r>
          </w:p>
        </w:tc>
      </w:tr>
      <w:tr w:rsidR="00EB2D25" w:rsidRPr="00D204E1" w14:paraId="2D4FF5C0" w14:textId="77777777" w:rsidTr="002B2D65">
        <w:trPr>
          <w:trHeight w:val="940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noWrap/>
            <w:vAlign w:val="center"/>
          </w:tcPr>
          <w:p w14:paraId="2B2E0121" w14:textId="05E28632" w:rsidR="00EB2D25" w:rsidRPr="00EB2D25" w:rsidRDefault="00EB2D25" w:rsidP="000A7523">
            <w:pPr>
              <w:spacing w:line="360" w:lineRule="auto"/>
              <w:jc w:val="center"/>
              <w:rPr>
                <w:rFonts w:ascii="Menlo Regular" w:hAnsi="Menlo Regular" w:cs="Menlo Regular"/>
                <w:b/>
                <w:color w:val="FF0000"/>
                <w:sz w:val="24"/>
                <w:szCs w:val="24"/>
              </w:rPr>
            </w:pPr>
            <w:r>
              <w:rPr>
                <w:rFonts w:ascii="Menlo Regular" w:hAnsi="Menlo Regular" w:cs="Menlo Regular"/>
                <w:b/>
                <w:color w:val="FF0000"/>
                <w:sz w:val="24"/>
                <w:szCs w:val="24"/>
              </w:rPr>
              <w:t>➤</w:t>
            </w:r>
            <w:r w:rsidRPr="00EB2D25">
              <w:rPr>
                <w:rFonts w:ascii="Menlo Regular" w:hAnsi="Menlo Regular" w:cs="Menlo Regular"/>
                <w:b/>
                <w:color w:val="FF0000"/>
                <w:sz w:val="24"/>
                <w:szCs w:val="24"/>
              </w:rPr>
              <w:t>➤</w:t>
            </w:r>
          </w:p>
          <w:p w14:paraId="66390A4F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25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D5D8"/>
            <w:noWrap/>
            <w:vAlign w:val="center"/>
          </w:tcPr>
          <w:p w14:paraId="354D6BA4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“APC”</w:t>
            </w:r>
          </w:p>
          <w:p w14:paraId="76273E7A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660/20</w:t>
            </w:r>
          </w:p>
        </w:tc>
        <w:tc>
          <w:tcPr>
            <w:tcW w:w="2504" w:type="dxa"/>
            <w:tcBorders>
              <w:top w:val="thinThickSmallGap" w:sz="24" w:space="0" w:color="auto"/>
            </w:tcBorders>
            <w:vAlign w:val="center"/>
          </w:tcPr>
          <w:p w14:paraId="5A94CE99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647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9C69C3A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660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73640BF9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602C446B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CF640R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D49AB8B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CF647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30" w:type="dxa"/>
            <w:tcBorders>
              <w:top w:val="thinThickSmallGap" w:sz="24" w:space="0" w:color="auto"/>
            </w:tcBorders>
            <w:vAlign w:val="center"/>
          </w:tcPr>
          <w:p w14:paraId="2E46B1D6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Cy5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69213D60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DyLight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633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3B3C7586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DyLight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650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97573DE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DyLight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680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49EACB7D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proofErr w:type="gram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eFluor</w:t>
            </w:r>
            <w:proofErr w:type="spellEnd"/>
            <w:proofErr w:type="gram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660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2930" w:type="dxa"/>
            <w:tcBorders>
              <w:top w:val="thinThickSmallGap" w:sz="24" w:space="0" w:color="auto"/>
            </w:tcBorders>
            <w:vAlign w:val="center"/>
          </w:tcPr>
          <w:p w14:paraId="4F8D4AF5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iFluor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647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7A817CF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Janelia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Fluor 646  </w:t>
            </w:r>
          </w:p>
          <w:p w14:paraId="54A3A8AE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RayBright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Red 647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258B07C9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Tri-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Color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1B66510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Vio667</w:t>
            </w:r>
          </w:p>
        </w:tc>
      </w:tr>
      <w:tr w:rsidR="00EB2D25" w:rsidRPr="00D204E1" w14:paraId="57DD45BC" w14:textId="77777777" w:rsidTr="00580730">
        <w:trPr>
          <w:trHeight w:val="940"/>
        </w:trPr>
        <w:tc>
          <w:tcPr>
            <w:tcW w:w="709" w:type="dxa"/>
            <w:vMerge/>
            <w:noWrap/>
            <w:vAlign w:val="center"/>
          </w:tcPr>
          <w:p w14:paraId="6F937F8B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8083"/>
            <w:noWrap/>
            <w:vAlign w:val="center"/>
          </w:tcPr>
          <w:p w14:paraId="0890EB90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“APC-A700”</w:t>
            </w:r>
          </w:p>
          <w:p w14:paraId="3AA9B4BA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712/25</w:t>
            </w:r>
          </w:p>
        </w:tc>
        <w:tc>
          <w:tcPr>
            <w:tcW w:w="2504" w:type="dxa"/>
            <w:vAlign w:val="center"/>
          </w:tcPr>
          <w:p w14:paraId="1B870D01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660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270A932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680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5BBB9342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700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2930" w:type="dxa"/>
            <w:vAlign w:val="center"/>
          </w:tcPr>
          <w:p w14:paraId="460D3A3F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APC-Alexa 700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0480529D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APC-R700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49EE0EB3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Cy5.5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2930" w:type="dxa"/>
            <w:vAlign w:val="center"/>
          </w:tcPr>
          <w:p w14:paraId="4CB6D5AC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DyLight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680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1D300FDD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Tri-</w:t>
            </w:r>
            <w:proofErr w:type="spellStart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Color</w:t>
            </w:r>
            <w:proofErr w:type="spellEnd"/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B2D25" w:rsidRPr="00D204E1" w14:paraId="230278AE" w14:textId="77777777" w:rsidTr="00580730">
        <w:trPr>
          <w:trHeight w:val="940"/>
        </w:trPr>
        <w:tc>
          <w:tcPr>
            <w:tcW w:w="709" w:type="dxa"/>
            <w:vMerge/>
            <w:noWrap/>
            <w:vAlign w:val="center"/>
          </w:tcPr>
          <w:p w14:paraId="5EC91CD4" w14:textId="77777777" w:rsidR="00EB2D25" w:rsidRPr="00EB2D25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4700"/>
            <w:noWrap/>
            <w:vAlign w:val="center"/>
          </w:tcPr>
          <w:p w14:paraId="6463E18E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b/>
                <w:sz w:val="16"/>
                <w:szCs w:val="16"/>
              </w:rPr>
              <w:t>“APC-A750”</w:t>
            </w:r>
          </w:p>
          <w:p w14:paraId="66D0FE0B" w14:textId="77777777" w:rsidR="00EB2D25" w:rsidRPr="00D204E1" w:rsidRDefault="00EB2D25" w:rsidP="00D204E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i/>
                <w:sz w:val="16"/>
                <w:szCs w:val="16"/>
              </w:rPr>
              <w:t>780/60</w:t>
            </w:r>
          </w:p>
        </w:tc>
        <w:tc>
          <w:tcPr>
            <w:tcW w:w="2504" w:type="dxa"/>
            <w:vAlign w:val="center"/>
          </w:tcPr>
          <w:p w14:paraId="7AAED6B1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Alexa Fluor 750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206F3751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APC-Alexa 750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65A9F15F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APC-Cy7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2930" w:type="dxa"/>
            <w:vAlign w:val="center"/>
          </w:tcPr>
          <w:p w14:paraId="439DA646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• APC-</w:t>
            </w:r>
            <w:proofErr w:type="spellStart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eFluor</w:t>
            </w:r>
            <w:proofErr w:type="spellEnd"/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780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1200A054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APC-Fire 750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14:paraId="3D136246" w14:textId="77777777" w:rsidR="00EB2D25" w:rsidRPr="00512E6A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• APC-Fire 810  </w:t>
            </w:r>
            <w:r w:rsidRPr="005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2930" w:type="dxa"/>
            <w:vAlign w:val="center"/>
          </w:tcPr>
          <w:p w14:paraId="2BADF444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 xml:space="preserve">• APC-H7  </w:t>
            </w: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B80B091" w14:textId="77777777" w:rsidR="00EB2D25" w:rsidRPr="00D204E1" w:rsidRDefault="00EB2D25" w:rsidP="00D204E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04E1">
              <w:rPr>
                <w:rFonts w:ascii="Times New Roman" w:hAnsi="Times New Roman" w:cs="Times New Roman"/>
                <w:sz w:val="16"/>
                <w:szCs w:val="16"/>
              </w:rPr>
              <w:t>• APC-Vio770</w:t>
            </w:r>
          </w:p>
        </w:tc>
      </w:tr>
    </w:tbl>
    <w:p w14:paraId="43CF609D" w14:textId="77777777" w:rsidR="00961888" w:rsidRPr="00F711DD" w:rsidRDefault="00961888" w:rsidP="002B2D65">
      <w:pPr>
        <w:spacing w:after="0" w:line="360" w:lineRule="auto"/>
      </w:pPr>
    </w:p>
    <w:sectPr w:rsidR="00961888" w:rsidRPr="00F711DD" w:rsidSect="00864345">
      <w:headerReference w:type="default" r:id="rId16"/>
      <w:type w:val="continuous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F481" w14:textId="77777777" w:rsidR="00797317" w:rsidRDefault="00797317" w:rsidP="004A09CF">
      <w:pPr>
        <w:spacing w:after="0" w:line="240" w:lineRule="auto"/>
      </w:pPr>
      <w:r>
        <w:separator/>
      </w:r>
    </w:p>
  </w:endnote>
  <w:endnote w:type="continuationSeparator" w:id="0">
    <w:p w14:paraId="70AEEEB9" w14:textId="77777777" w:rsidR="00797317" w:rsidRDefault="00797317" w:rsidP="004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4DA8" w14:textId="77777777" w:rsidR="00797317" w:rsidRDefault="00797317" w:rsidP="004A09CF">
      <w:pPr>
        <w:spacing w:after="0" w:line="240" w:lineRule="auto"/>
      </w:pPr>
      <w:r>
        <w:separator/>
      </w:r>
    </w:p>
  </w:footnote>
  <w:footnote w:type="continuationSeparator" w:id="0">
    <w:p w14:paraId="77FC3061" w14:textId="77777777" w:rsidR="00797317" w:rsidRDefault="00797317" w:rsidP="004A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231C" w14:textId="6AC5F631" w:rsidR="00EB2D25" w:rsidRPr="0097671F" w:rsidRDefault="00EB2D25" w:rsidP="00433A98">
    <w:pPr>
      <w:pStyle w:val="Header"/>
      <w:jc w:val="center"/>
      <w:rPr>
        <w:i/>
        <w:color w:val="A6A6A6" w:themeColor="background1" w:themeShade="A6"/>
        <w:sz w:val="20"/>
        <w:szCs w:val="20"/>
        <w:u w:val="single"/>
      </w:rPr>
    </w:pPr>
    <w:r w:rsidRPr="00D977B6">
      <w:rPr>
        <w:b/>
        <w:i/>
        <w:color w:val="A6A6A6" w:themeColor="background1" w:themeShade="A6"/>
        <w:sz w:val="20"/>
        <w:szCs w:val="20"/>
        <w:u w:val="single"/>
      </w:rPr>
      <w:t>SOS</w:t>
    </w:r>
    <w:r>
      <w:rPr>
        <w:i/>
        <w:color w:val="A6A6A6" w:themeColor="background1" w:themeShade="A6"/>
        <w:sz w:val="20"/>
        <w:szCs w:val="20"/>
        <w:u w:val="single"/>
      </w:rPr>
      <w:t> </w:t>
    </w:r>
    <w:proofErr w:type="gramStart"/>
    <w:r>
      <w:rPr>
        <w:i/>
        <w:color w:val="A6A6A6" w:themeColor="background1" w:themeShade="A6"/>
        <w:sz w:val="20"/>
        <w:szCs w:val="20"/>
        <w:u w:val="single"/>
      </w:rPr>
      <w:t xml:space="preserve">: </w:t>
    </w:r>
    <w:r w:rsidRPr="00211163">
      <w:rPr>
        <w:i/>
        <w:color w:val="A6A6A6" w:themeColor="background1" w:themeShade="A6"/>
        <w:sz w:val="20"/>
        <w:szCs w:val="20"/>
        <w:u w:val="single"/>
      </w:rPr>
      <w:t xml:space="preserve"> Leonid</w:t>
    </w:r>
    <w:proofErr w:type="gramEnd"/>
    <w:r w:rsidRPr="00211163">
      <w:rPr>
        <w:i/>
        <w:color w:val="A6A6A6" w:themeColor="background1" w:themeShade="A6"/>
        <w:sz w:val="20"/>
        <w:szCs w:val="20"/>
        <w:u w:val="single"/>
      </w:rPr>
      <w:t xml:space="preserve"> </w:t>
    </w:r>
    <w:r w:rsidRPr="007067CC">
      <w:rPr>
        <w:i/>
        <w:color w:val="A6A6A6" w:themeColor="background1" w:themeShade="A6"/>
        <w:sz w:val="20"/>
        <w:szCs w:val="20"/>
        <w:u w:val="single"/>
      </w:rPr>
      <w:t>pag</w:t>
    </w:r>
    <w:r>
      <w:rPr>
        <w:i/>
        <w:color w:val="A6A6A6" w:themeColor="background1" w:themeShade="A6"/>
        <w:sz w:val="20"/>
        <w:szCs w:val="20"/>
        <w:u w:val="single"/>
      </w:rPr>
      <w:t>e</w:t>
    </w:r>
    <w:r w:rsidRPr="007067CC">
      <w:rPr>
        <w:i/>
        <w:color w:val="A6A6A6" w:themeColor="background1" w:themeShade="A6"/>
        <w:sz w:val="20"/>
        <w:szCs w:val="20"/>
        <w:u w:val="single"/>
      </w:rPr>
      <w:t>tte</w:t>
    </w:r>
    <w:r w:rsidRPr="00211163">
      <w:rPr>
        <w:i/>
        <w:color w:val="A6A6A6" w:themeColor="background1" w:themeShade="A6"/>
        <w:sz w:val="20"/>
        <w:szCs w:val="20"/>
        <w:u w:val="single"/>
      </w:rPr>
      <w:t>:</w:t>
    </w:r>
    <w:r>
      <w:rPr>
        <w:i/>
        <w:color w:val="A6A6A6" w:themeColor="background1" w:themeShade="A6"/>
        <w:sz w:val="20"/>
        <w:szCs w:val="20"/>
        <w:u w:val="single"/>
      </w:rPr>
      <w:t xml:space="preserve"> </w:t>
    </w:r>
    <w:r w:rsidRPr="00211163">
      <w:rPr>
        <w:i/>
        <w:color w:val="A6A6A6" w:themeColor="background1" w:themeShade="A6"/>
        <w:sz w:val="20"/>
        <w:szCs w:val="20"/>
        <w:u w:val="single"/>
      </w:rPr>
      <w:t xml:space="preserve"> 8-1-3447</w:t>
    </w:r>
    <w:r>
      <w:rPr>
        <w:i/>
        <w:color w:val="A6A6A6" w:themeColor="background1" w:themeShade="A6"/>
        <w:sz w:val="20"/>
        <w:szCs w:val="20"/>
        <w:u w:val="single"/>
      </w:rPr>
      <w:t xml:space="preserve"> ... votre # d’extension téléphonique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887"/>
    <w:multiLevelType w:val="hybridMultilevel"/>
    <w:tmpl w:val="28A48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140"/>
    <w:multiLevelType w:val="hybridMultilevel"/>
    <w:tmpl w:val="F12C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610"/>
    <w:multiLevelType w:val="multilevel"/>
    <w:tmpl w:val="62F24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686E"/>
    <w:multiLevelType w:val="hybridMultilevel"/>
    <w:tmpl w:val="D94A91BE"/>
    <w:lvl w:ilvl="0" w:tplc="20D028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621429"/>
    <w:multiLevelType w:val="hybridMultilevel"/>
    <w:tmpl w:val="4238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59"/>
    <w:rsid w:val="00005AE7"/>
    <w:rsid w:val="000111A7"/>
    <w:rsid w:val="00013245"/>
    <w:rsid w:val="00015D70"/>
    <w:rsid w:val="00015DA0"/>
    <w:rsid w:val="0002094A"/>
    <w:rsid w:val="0002127C"/>
    <w:rsid w:val="0003580A"/>
    <w:rsid w:val="000368D9"/>
    <w:rsid w:val="00047AA8"/>
    <w:rsid w:val="00051692"/>
    <w:rsid w:val="0005473E"/>
    <w:rsid w:val="00070867"/>
    <w:rsid w:val="0007097F"/>
    <w:rsid w:val="00070D45"/>
    <w:rsid w:val="00083151"/>
    <w:rsid w:val="00090954"/>
    <w:rsid w:val="00097A15"/>
    <w:rsid w:val="000A55C6"/>
    <w:rsid w:val="000A7523"/>
    <w:rsid w:val="000C2948"/>
    <w:rsid w:val="000D0412"/>
    <w:rsid w:val="000D2D0E"/>
    <w:rsid w:val="00115B8D"/>
    <w:rsid w:val="001348C4"/>
    <w:rsid w:val="00137600"/>
    <w:rsid w:val="0014056B"/>
    <w:rsid w:val="001433B9"/>
    <w:rsid w:val="00160210"/>
    <w:rsid w:val="00165F2B"/>
    <w:rsid w:val="00166829"/>
    <w:rsid w:val="0019160C"/>
    <w:rsid w:val="001A0E56"/>
    <w:rsid w:val="001A558F"/>
    <w:rsid w:val="001A5BE0"/>
    <w:rsid w:val="001B04D9"/>
    <w:rsid w:val="001B4D1F"/>
    <w:rsid w:val="001E75A1"/>
    <w:rsid w:val="001F7BDB"/>
    <w:rsid w:val="0020330F"/>
    <w:rsid w:val="002063A1"/>
    <w:rsid w:val="00212CDF"/>
    <w:rsid w:val="0022192C"/>
    <w:rsid w:val="002259A8"/>
    <w:rsid w:val="00225CCA"/>
    <w:rsid w:val="002264F5"/>
    <w:rsid w:val="002274C5"/>
    <w:rsid w:val="002407C3"/>
    <w:rsid w:val="00270DD7"/>
    <w:rsid w:val="00272BD4"/>
    <w:rsid w:val="00277CED"/>
    <w:rsid w:val="00284EC2"/>
    <w:rsid w:val="00286A17"/>
    <w:rsid w:val="00295EE7"/>
    <w:rsid w:val="002A0EDE"/>
    <w:rsid w:val="002B190C"/>
    <w:rsid w:val="002B2D65"/>
    <w:rsid w:val="002B4848"/>
    <w:rsid w:val="002B581D"/>
    <w:rsid w:val="002B6656"/>
    <w:rsid w:val="002C031B"/>
    <w:rsid w:val="002C0B9F"/>
    <w:rsid w:val="002C7590"/>
    <w:rsid w:val="002D62D1"/>
    <w:rsid w:val="002F38B1"/>
    <w:rsid w:val="003040EF"/>
    <w:rsid w:val="0032793D"/>
    <w:rsid w:val="003354B5"/>
    <w:rsid w:val="003433E4"/>
    <w:rsid w:val="00343905"/>
    <w:rsid w:val="003477B7"/>
    <w:rsid w:val="00351488"/>
    <w:rsid w:val="0035601C"/>
    <w:rsid w:val="003655CB"/>
    <w:rsid w:val="00384359"/>
    <w:rsid w:val="003973BA"/>
    <w:rsid w:val="003A2E1C"/>
    <w:rsid w:val="003A4DF6"/>
    <w:rsid w:val="003B48D8"/>
    <w:rsid w:val="003B5BA9"/>
    <w:rsid w:val="003B6B72"/>
    <w:rsid w:val="003B7779"/>
    <w:rsid w:val="003B7C3D"/>
    <w:rsid w:val="003C2AFC"/>
    <w:rsid w:val="003C6B0B"/>
    <w:rsid w:val="003C7FE5"/>
    <w:rsid w:val="003D7256"/>
    <w:rsid w:val="003D7F83"/>
    <w:rsid w:val="003E277A"/>
    <w:rsid w:val="003E2AE3"/>
    <w:rsid w:val="003E2D16"/>
    <w:rsid w:val="003F2CF0"/>
    <w:rsid w:val="003F743F"/>
    <w:rsid w:val="0040225C"/>
    <w:rsid w:val="004176EC"/>
    <w:rsid w:val="00427FC5"/>
    <w:rsid w:val="00433A98"/>
    <w:rsid w:val="00442CA2"/>
    <w:rsid w:val="00452EF5"/>
    <w:rsid w:val="00464F0A"/>
    <w:rsid w:val="00470917"/>
    <w:rsid w:val="00474591"/>
    <w:rsid w:val="00493010"/>
    <w:rsid w:val="004A09CF"/>
    <w:rsid w:val="004A21F0"/>
    <w:rsid w:val="004A295F"/>
    <w:rsid w:val="004A30E1"/>
    <w:rsid w:val="004B0F86"/>
    <w:rsid w:val="004B4C32"/>
    <w:rsid w:val="004C046E"/>
    <w:rsid w:val="004C592D"/>
    <w:rsid w:val="004D158E"/>
    <w:rsid w:val="004E01FA"/>
    <w:rsid w:val="004E149B"/>
    <w:rsid w:val="004F329B"/>
    <w:rsid w:val="004F5423"/>
    <w:rsid w:val="0050432D"/>
    <w:rsid w:val="00512450"/>
    <w:rsid w:val="00512E6A"/>
    <w:rsid w:val="0053315B"/>
    <w:rsid w:val="00542F36"/>
    <w:rsid w:val="0057052D"/>
    <w:rsid w:val="0057398B"/>
    <w:rsid w:val="00576FA8"/>
    <w:rsid w:val="00580730"/>
    <w:rsid w:val="0059077B"/>
    <w:rsid w:val="00594055"/>
    <w:rsid w:val="0059793F"/>
    <w:rsid w:val="005A04BB"/>
    <w:rsid w:val="005A1426"/>
    <w:rsid w:val="005A7E11"/>
    <w:rsid w:val="005B381D"/>
    <w:rsid w:val="005B56E8"/>
    <w:rsid w:val="005B7441"/>
    <w:rsid w:val="005D100B"/>
    <w:rsid w:val="005D3EB5"/>
    <w:rsid w:val="005D48E7"/>
    <w:rsid w:val="005D4D10"/>
    <w:rsid w:val="005D524C"/>
    <w:rsid w:val="005D5AE0"/>
    <w:rsid w:val="005E0EF1"/>
    <w:rsid w:val="005E539A"/>
    <w:rsid w:val="005E56D7"/>
    <w:rsid w:val="005F4603"/>
    <w:rsid w:val="00607FEA"/>
    <w:rsid w:val="00622CA3"/>
    <w:rsid w:val="006347AB"/>
    <w:rsid w:val="00640DE2"/>
    <w:rsid w:val="00645392"/>
    <w:rsid w:val="0064549F"/>
    <w:rsid w:val="006559E8"/>
    <w:rsid w:val="00671616"/>
    <w:rsid w:val="00683BAC"/>
    <w:rsid w:val="00693989"/>
    <w:rsid w:val="006A6CF9"/>
    <w:rsid w:val="006B3881"/>
    <w:rsid w:val="006B39AD"/>
    <w:rsid w:val="006C178E"/>
    <w:rsid w:val="006F198B"/>
    <w:rsid w:val="0070044E"/>
    <w:rsid w:val="007026EF"/>
    <w:rsid w:val="00710F01"/>
    <w:rsid w:val="0073094A"/>
    <w:rsid w:val="00752A4D"/>
    <w:rsid w:val="00762AA4"/>
    <w:rsid w:val="00765CCC"/>
    <w:rsid w:val="00766FBF"/>
    <w:rsid w:val="007731E2"/>
    <w:rsid w:val="0079204F"/>
    <w:rsid w:val="00793F71"/>
    <w:rsid w:val="00797317"/>
    <w:rsid w:val="00797D8D"/>
    <w:rsid w:val="007A3D5C"/>
    <w:rsid w:val="007A4217"/>
    <w:rsid w:val="007A4F28"/>
    <w:rsid w:val="007A5CDE"/>
    <w:rsid w:val="007B5E34"/>
    <w:rsid w:val="007C3B12"/>
    <w:rsid w:val="007D336A"/>
    <w:rsid w:val="007D46E3"/>
    <w:rsid w:val="007E1222"/>
    <w:rsid w:val="0080542F"/>
    <w:rsid w:val="008211B4"/>
    <w:rsid w:val="00823F2D"/>
    <w:rsid w:val="00841302"/>
    <w:rsid w:val="00845A7A"/>
    <w:rsid w:val="00864345"/>
    <w:rsid w:val="008809B8"/>
    <w:rsid w:val="00880A23"/>
    <w:rsid w:val="00886C11"/>
    <w:rsid w:val="00891E90"/>
    <w:rsid w:val="008A12EB"/>
    <w:rsid w:val="008B00A7"/>
    <w:rsid w:val="008B3C87"/>
    <w:rsid w:val="008C0709"/>
    <w:rsid w:val="008C165B"/>
    <w:rsid w:val="008C575C"/>
    <w:rsid w:val="008D16D7"/>
    <w:rsid w:val="008F7105"/>
    <w:rsid w:val="009143D6"/>
    <w:rsid w:val="00916DD0"/>
    <w:rsid w:val="00921DC0"/>
    <w:rsid w:val="009220E9"/>
    <w:rsid w:val="009356BC"/>
    <w:rsid w:val="00935879"/>
    <w:rsid w:val="00945BCE"/>
    <w:rsid w:val="00955958"/>
    <w:rsid w:val="00955959"/>
    <w:rsid w:val="00961888"/>
    <w:rsid w:val="00965EE3"/>
    <w:rsid w:val="00980F9C"/>
    <w:rsid w:val="00996452"/>
    <w:rsid w:val="009A4EED"/>
    <w:rsid w:val="009B798D"/>
    <w:rsid w:val="009C7116"/>
    <w:rsid w:val="009D39C9"/>
    <w:rsid w:val="009F0BB6"/>
    <w:rsid w:val="00A03B93"/>
    <w:rsid w:val="00A128E7"/>
    <w:rsid w:val="00A12CA1"/>
    <w:rsid w:val="00A15D58"/>
    <w:rsid w:val="00A17FB4"/>
    <w:rsid w:val="00A20ED7"/>
    <w:rsid w:val="00A26789"/>
    <w:rsid w:val="00A325B6"/>
    <w:rsid w:val="00A3264C"/>
    <w:rsid w:val="00A368BB"/>
    <w:rsid w:val="00A41688"/>
    <w:rsid w:val="00A4301B"/>
    <w:rsid w:val="00A47345"/>
    <w:rsid w:val="00A50C2A"/>
    <w:rsid w:val="00A672FC"/>
    <w:rsid w:val="00A83195"/>
    <w:rsid w:val="00A95154"/>
    <w:rsid w:val="00AC432A"/>
    <w:rsid w:val="00AC5A32"/>
    <w:rsid w:val="00B425BC"/>
    <w:rsid w:val="00B51C04"/>
    <w:rsid w:val="00B5204D"/>
    <w:rsid w:val="00B756F6"/>
    <w:rsid w:val="00B75A03"/>
    <w:rsid w:val="00B7735D"/>
    <w:rsid w:val="00BB244D"/>
    <w:rsid w:val="00BC6398"/>
    <w:rsid w:val="00BC784D"/>
    <w:rsid w:val="00BD17A0"/>
    <w:rsid w:val="00BE06D5"/>
    <w:rsid w:val="00BE66B2"/>
    <w:rsid w:val="00BE6F9F"/>
    <w:rsid w:val="00C11110"/>
    <w:rsid w:val="00C13EDF"/>
    <w:rsid w:val="00C249ED"/>
    <w:rsid w:val="00C31CDC"/>
    <w:rsid w:val="00C52E1D"/>
    <w:rsid w:val="00C5440D"/>
    <w:rsid w:val="00C562EC"/>
    <w:rsid w:val="00C57FC8"/>
    <w:rsid w:val="00C65486"/>
    <w:rsid w:val="00C927AE"/>
    <w:rsid w:val="00CA17CA"/>
    <w:rsid w:val="00CA3781"/>
    <w:rsid w:val="00CC4BC9"/>
    <w:rsid w:val="00CE5CAD"/>
    <w:rsid w:val="00CF290C"/>
    <w:rsid w:val="00CF435D"/>
    <w:rsid w:val="00CF63E5"/>
    <w:rsid w:val="00D01260"/>
    <w:rsid w:val="00D204E1"/>
    <w:rsid w:val="00D30EA6"/>
    <w:rsid w:val="00D407C6"/>
    <w:rsid w:val="00D46BCB"/>
    <w:rsid w:val="00D6396B"/>
    <w:rsid w:val="00D6486A"/>
    <w:rsid w:val="00D93AA6"/>
    <w:rsid w:val="00DA04EB"/>
    <w:rsid w:val="00DA155B"/>
    <w:rsid w:val="00DB26F8"/>
    <w:rsid w:val="00DC78B2"/>
    <w:rsid w:val="00DE0CA5"/>
    <w:rsid w:val="00DF02A9"/>
    <w:rsid w:val="00E252FC"/>
    <w:rsid w:val="00E253C9"/>
    <w:rsid w:val="00E26324"/>
    <w:rsid w:val="00E26422"/>
    <w:rsid w:val="00E8253D"/>
    <w:rsid w:val="00E911A9"/>
    <w:rsid w:val="00E9352E"/>
    <w:rsid w:val="00E97549"/>
    <w:rsid w:val="00EA111A"/>
    <w:rsid w:val="00EB2D25"/>
    <w:rsid w:val="00EB6B58"/>
    <w:rsid w:val="00EE51AD"/>
    <w:rsid w:val="00EF4782"/>
    <w:rsid w:val="00EF6DC8"/>
    <w:rsid w:val="00EF7836"/>
    <w:rsid w:val="00F22D2F"/>
    <w:rsid w:val="00F44D3A"/>
    <w:rsid w:val="00F555CB"/>
    <w:rsid w:val="00F55F97"/>
    <w:rsid w:val="00F711DD"/>
    <w:rsid w:val="00F81A28"/>
    <w:rsid w:val="00F9601B"/>
    <w:rsid w:val="00FB0B4B"/>
    <w:rsid w:val="00FB302E"/>
    <w:rsid w:val="00FC2B40"/>
    <w:rsid w:val="00FE2B17"/>
    <w:rsid w:val="00FE68EF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60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59"/>
    <w:pPr>
      <w:ind w:left="720"/>
      <w:contextualSpacing/>
    </w:pPr>
  </w:style>
  <w:style w:type="table" w:styleId="TableGrid">
    <w:name w:val="Table Grid"/>
    <w:basedOn w:val="TableNormal"/>
    <w:uiPriority w:val="59"/>
    <w:rsid w:val="0073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CF"/>
  </w:style>
  <w:style w:type="paragraph" w:styleId="Footer">
    <w:name w:val="footer"/>
    <w:basedOn w:val="Normal"/>
    <w:link w:val="FooterChar"/>
    <w:uiPriority w:val="99"/>
    <w:unhideWhenUsed/>
    <w:rsid w:val="004A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CF"/>
  </w:style>
  <w:style w:type="paragraph" w:styleId="BalloonText">
    <w:name w:val="Balloon Text"/>
    <w:basedOn w:val="Normal"/>
    <w:link w:val="BalloonTextChar"/>
    <w:uiPriority w:val="99"/>
    <w:semiHidden/>
    <w:unhideWhenUsed/>
    <w:rsid w:val="00C1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188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7398B"/>
    <w:pPr>
      <w:spacing w:after="0" w:line="240" w:lineRule="auto"/>
      <w:jc w:val="center"/>
    </w:pPr>
    <w:rPr>
      <w:rFonts w:ascii="Century" w:eastAsia="Times New Roman" w:hAnsi="Century" w:cs="Times New Roman"/>
      <w:b/>
      <w:sz w:val="24"/>
      <w:szCs w:val="24"/>
      <w:u w:val="single"/>
      <w:lang w:val="fr-CA" w:eastAsia="fr-CA"/>
    </w:rPr>
  </w:style>
  <w:style w:type="character" w:customStyle="1" w:styleId="TitleChar">
    <w:name w:val="Title Char"/>
    <w:basedOn w:val="DefaultParagraphFont"/>
    <w:link w:val="Title"/>
    <w:rsid w:val="0057398B"/>
    <w:rPr>
      <w:rFonts w:ascii="Century" w:eastAsia="Times New Roman" w:hAnsi="Century" w:cs="Times New Roman"/>
      <w:b/>
      <w:sz w:val="24"/>
      <w:szCs w:val="24"/>
      <w:u w:val="single"/>
      <w:lang w:val="fr-CA" w:eastAsia="fr-CA"/>
    </w:rPr>
  </w:style>
  <w:style w:type="table" w:customStyle="1" w:styleId="TableGrid1">
    <w:name w:val="Table Grid1"/>
    <w:basedOn w:val="TableNormal"/>
    <w:next w:val="TableGrid"/>
    <w:uiPriority w:val="59"/>
    <w:rsid w:val="0057398B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98B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20330F"/>
    <w:pPr>
      <w:spacing w:after="160"/>
      <w:ind w:left="720"/>
      <w:contextualSpacing/>
    </w:pPr>
    <w:rPr>
      <w:rFonts w:eastAsiaTheme="minorEastAsia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59"/>
    <w:pPr>
      <w:ind w:left="720"/>
      <w:contextualSpacing/>
    </w:pPr>
  </w:style>
  <w:style w:type="table" w:styleId="TableGrid">
    <w:name w:val="Table Grid"/>
    <w:basedOn w:val="TableNormal"/>
    <w:uiPriority w:val="59"/>
    <w:rsid w:val="0073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CF"/>
  </w:style>
  <w:style w:type="paragraph" w:styleId="Footer">
    <w:name w:val="footer"/>
    <w:basedOn w:val="Normal"/>
    <w:link w:val="FooterChar"/>
    <w:uiPriority w:val="99"/>
    <w:unhideWhenUsed/>
    <w:rsid w:val="004A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CF"/>
  </w:style>
  <w:style w:type="paragraph" w:styleId="BalloonText">
    <w:name w:val="Balloon Text"/>
    <w:basedOn w:val="Normal"/>
    <w:link w:val="BalloonTextChar"/>
    <w:uiPriority w:val="99"/>
    <w:semiHidden/>
    <w:unhideWhenUsed/>
    <w:rsid w:val="00C1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188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57398B"/>
    <w:pPr>
      <w:spacing w:after="0" w:line="240" w:lineRule="auto"/>
      <w:jc w:val="center"/>
    </w:pPr>
    <w:rPr>
      <w:rFonts w:ascii="Century" w:eastAsia="Times New Roman" w:hAnsi="Century" w:cs="Times New Roman"/>
      <w:b/>
      <w:sz w:val="24"/>
      <w:szCs w:val="24"/>
      <w:u w:val="single"/>
      <w:lang w:val="fr-CA" w:eastAsia="fr-CA"/>
    </w:rPr>
  </w:style>
  <w:style w:type="character" w:customStyle="1" w:styleId="TitleChar">
    <w:name w:val="Title Char"/>
    <w:basedOn w:val="DefaultParagraphFont"/>
    <w:link w:val="Title"/>
    <w:rsid w:val="0057398B"/>
    <w:rPr>
      <w:rFonts w:ascii="Century" w:eastAsia="Times New Roman" w:hAnsi="Century" w:cs="Times New Roman"/>
      <w:b/>
      <w:sz w:val="24"/>
      <w:szCs w:val="24"/>
      <w:u w:val="single"/>
      <w:lang w:val="fr-CA" w:eastAsia="fr-CA"/>
    </w:rPr>
  </w:style>
  <w:style w:type="table" w:customStyle="1" w:styleId="TableGrid1">
    <w:name w:val="Table Grid1"/>
    <w:basedOn w:val="TableNormal"/>
    <w:next w:val="TableGrid"/>
    <w:uiPriority w:val="59"/>
    <w:rsid w:val="0057398B"/>
    <w:pPr>
      <w:spacing w:after="0" w:line="240" w:lineRule="auto"/>
    </w:pPr>
    <w:rPr>
      <w:rFonts w:ascii="Calibri" w:eastAsia="Calibri" w:hAnsi="Calibri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98B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20330F"/>
    <w:pPr>
      <w:spacing w:after="160"/>
      <w:ind w:left="720"/>
      <w:contextualSpacing/>
    </w:pPr>
    <w:rPr>
      <w:rFonts w:eastAsiaTheme="minorEastAsia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lateforme-cytometrie.med.usherbrooke.ca/documents/CytExpert%202.0%20Setup.ex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B211-B7EA-2248-8FE7-4DCC3469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8213</Characters>
  <Application>Microsoft Macintosh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Leonid Volkov</cp:lastModifiedBy>
  <cp:revision>2</cp:revision>
  <cp:lastPrinted>2016-05-16T15:18:00Z</cp:lastPrinted>
  <dcterms:created xsi:type="dcterms:W3CDTF">2021-07-29T16:41:00Z</dcterms:created>
  <dcterms:modified xsi:type="dcterms:W3CDTF">2021-07-29T16:41:00Z</dcterms:modified>
</cp:coreProperties>
</file>